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DF7" w:rsidRPr="00082DF7" w:rsidRDefault="00082DF7" w:rsidP="00082DF7">
      <w:pPr>
        <w:keepNext/>
        <w:spacing w:after="0" w:line="360" w:lineRule="auto"/>
        <w:jc w:val="center"/>
        <w:outlineLvl w:val="1"/>
        <w:rPr>
          <w:rFonts w:ascii="Arial" w:eastAsia="Times New Roman" w:hAnsi="Arial" w:cs="Arial"/>
          <w:b/>
          <w:spacing w:val="10"/>
          <w:sz w:val="28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spacing w:val="10"/>
          <w:sz w:val="28"/>
          <w:szCs w:val="20"/>
          <w:lang w:eastAsia="pl-PL"/>
        </w:rPr>
        <w:t>POMOC PUBLICZNA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082DF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(poprzednio art. 87 ust. 1 Traktatu ustanawiającego Wspólnotę Europejską) i tym samym stanowi pomoc publiczną.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  <w:r w:rsidRPr="00082DF7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 xml:space="preserve">Należy wypełnić i dołączyć do wniosku część ogólną i tylko tę część załącznika PP-3 do wniosku, której dotyczy zaznaczona pomoc ( przeznaczenie pomocy). </w:t>
      </w:r>
    </w:p>
    <w:p w:rsidR="00082DF7" w:rsidRPr="00082DF7" w:rsidRDefault="00082DF7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AB584B" w:rsidRDefault="00AB584B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</w:p>
    <w:p w:rsidR="00AB584B" w:rsidRDefault="00AB584B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  <w:r w:rsidRPr="00082DF7"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  <w:t>Część ogólna</w:t>
      </w:r>
    </w:p>
    <w:p w:rsidR="00082DF7" w:rsidRPr="00082DF7" w:rsidRDefault="00082DF7" w:rsidP="00082DF7">
      <w:pPr>
        <w:spacing w:after="0" w:line="240" w:lineRule="auto"/>
        <w:ind w:left="142" w:hanging="142"/>
        <w:rPr>
          <w:rFonts w:ascii="Arial" w:eastAsia="Times New Roman" w:hAnsi="Arial" w:cs="Arial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Podmiot</w:t>
      </w:r>
      <w:r w:rsidRPr="00082DF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(podać nazwę i adres Wnioskodawcy)</w:t>
      </w:r>
      <w:r w:rsidRPr="00082D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082DF7" w:rsidRPr="00082DF7" w:rsidRDefault="00082DF7" w:rsidP="00082DF7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082DF7" w:rsidRPr="00082DF7" w:rsidRDefault="00082DF7" w:rsidP="00082DF7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082DF7" w:rsidRPr="00082DF7" w:rsidRDefault="00082DF7" w:rsidP="00082DF7">
      <w:pPr>
        <w:spacing w:after="0" w:line="240" w:lineRule="auto"/>
        <w:ind w:left="142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na wnioskowany</w:t>
      </w:r>
      <w:r w:rsidR="003A10DF">
        <w:rPr>
          <w:rFonts w:ascii="Arial" w:eastAsia="Times New Roman" w:hAnsi="Arial" w:cs="Arial"/>
          <w:b/>
          <w:lang w:eastAsia="pl-PL"/>
        </w:rPr>
        <w:t>m o dofinansowanie zadan</w:t>
      </w:r>
      <w:r w:rsidRPr="00082DF7">
        <w:rPr>
          <w:rFonts w:ascii="Arial" w:eastAsia="Times New Roman" w:hAnsi="Arial" w:cs="Arial"/>
          <w:b/>
          <w:lang w:eastAsia="pl-PL"/>
        </w:rPr>
        <w:t>iu</w:t>
      </w:r>
      <w:r w:rsidRPr="00082DF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082DF7">
        <w:rPr>
          <w:rFonts w:ascii="Arial" w:eastAsia="Times New Roman" w:hAnsi="Arial" w:cs="Arial"/>
          <w:sz w:val="16"/>
          <w:szCs w:val="16"/>
          <w:lang w:eastAsia="pl-PL"/>
        </w:rPr>
        <w:t>(podać nazwę przedsięwzięcia)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:rsidR="00082DF7" w:rsidRPr="00082DF7" w:rsidRDefault="00082DF7" w:rsidP="00082DF7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wskazuje przeznaczenie pomocy publicznej</w:t>
      </w:r>
    </w:p>
    <w:p w:rsidR="00082DF7" w:rsidRPr="00082DF7" w:rsidRDefault="00082DF7" w:rsidP="00082DF7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(należy zaznaczyć „X” przeznaczenie pomocy publicznej na  wnioskowanym o dofinansowanie </w:t>
      </w:r>
      <w:r w:rsidR="003A10DF">
        <w:rPr>
          <w:rFonts w:ascii="Arial" w:eastAsia="Times New Roman" w:hAnsi="Arial" w:cs="Arial"/>
          <w:sz w:val="18"/>
          <w:szCs w:val="18"/>
          <w:lang w:eastAsia="pl-PL"/>
        </w:rPr>
        <w:t>zadan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iu)</w:t>
      </w:r>
    </w:p>
    <w:p w:rsidR="00082DF7" w:rsidRPr="00082DF7" w:rsidRDefault="00082DF7" w:rsidP="00082DF7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082DF7" w:rsidRPr="00082DF7" w:rsidTr="00082DF7">
        <w:trPr>
          <w:trHeight w:val="340"/>
        </w:trPr>
        <w:tc>
          <w:tcPr>
            <w:tcW w:w="46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082DF7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7432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b/>
                <w:lang w:eastAsia="pl-PL"/>
              </w:rPr>
              <w:t xml:space="preserve">Pomoc de minimis </w:t>
            </w:r>
          </w:p>
        </w:tc>
        <w:tc>
          <w:tcPr>
            <w:tcW w:w="108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82DF7" w:rsidRPr="00082DF7" w:rsidTr="00082DF7">
        <w:trPr>
          <w:trHeight w:val="340"/>
        </w:trPr>
        <w:tc>
          <w:tcPr>
            <w:tcW w:w="46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082DF7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7432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082DF7">
              <w:rPr>
                <w:rFonts w:ascii="Arial" w:eastAsia="Times New Roman" w:hAnsi="Arial" w:cs="Arial"/>
                <w:b/>
                <w:lang w:eastAsia="pl-PL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82DF7" w:rsidRPr="00082DF7" w:rsidTr="00082DF7">
        <w:trPr>
          <w:trHeight w:val="340"/>
        </w:trPr>
        <w:tc>
          <w:tcPr>
            <w:tcW w:w="46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082DF7"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7432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082DF7">
              <w:rPr>
                <w:rFonts w:ascii="Arial" w:eastAsia="Times New Roman" w:hAnsi="Arial" w:cs="Arial"/>
                <w:b/>
                <w:lang w:eastAsia="pl-PL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82DF7" w:rsidRDefault="00082DF7" w:rsidP="00082DF7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AB584B" w:rsidRDefault="00AB584B" w:rsidP="00082DF7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AB584B" w:rsidRPr="00082DF7" w:rsidRDefault="00AB584B" w:rsidP="00082DF7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082DF7" w:rsidRPr="00082DF7" w:rsidRDefault="00082DF7" w:rsidP="00082DF7">
      <w:p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I.  W przypadku pomocy de minimis, o której mowa w pkt 1 należy </w:t>
      </w:r>
      <w:r>
        <w:rPr>
          <w:rFonts w:ascii="Arial" w:eastAsia="Times New Roman" w:hAnsi="Arial" w:cs="Arial"/>
          <w:b/>
          <w:lang w:eastAsia="pl-PL"/>
        </w:rPr>
        <w:t xml:space="preserve">dodatkowo </w:t>
      </w:r>
      <w:r w:rsidRPr="00082DF7">
        <w:rPr>
          <w:rFonts w:ascii="Arial" w:eastAsia="Times New Roman" w:hAnsi="Arial" w:cs="Arial"/>
          <w:b/>
          <w:lang w:eastAsia="pl-PL"/>
        </w:rPr>
        <w:t>dostarczyć:</w:t>
      </w:r>
    </w:p>
    <w:p w:rsidR="00082DF7" w:rsidRPr="00082DF7" w:rsidRDefault="00082DF7" w:rsidP="00082DF7">
      <w:pPr>
        <w:spacing w:before="120"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formularz informacji przedstawianych przy ubieganiu się o pomoc de minimis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udzielanej na warunkach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</w:t>
      </w:r>
      <w:r w:rsidRPr="00082DF7">
        <w:rPr>
          <w:rFonts w:ascii="Arial" w:eastAsia="Times New Roman" w:hAnsi="Arial" w:cs="Arial"/>
          <w:bCs/>
          <w:sz w:val="20"/>
          <w:szCs w:val="20"/>
          <w:lang w:eastAsia="pl-PL"/>
        </w:rPr>
        <w:t>Komisji (UE) nr 1407/2013 z dnia 18 grudnia 2013 r.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>
        <w:rPr>
          <w:rFonts w:ascii="Arial" w:eastAsia="Times New Roman" w:hAnsi="Arial" w:cs="Arial"/>
          <w:sz w:val="20"/>
          <w:szCs w:val="20"/>
          <w:lang w:eastAsia="pl-PL"/>
        </w:rPr>
        <w:t>stanowiący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załącznik do rozporządzenia Rady Ministrów z dnia 24 października 2014 r. zmieniające rozporządzenie w sprawie zakresu informacji przedstawianych przez podmiot ubiegający się o pomoc de minimis (Dz. U. z 2014 r., poz. 1543)</w:t>
      </w:r>
      <w:r w:rsidRPr="00082DF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,</w:t>
      </w:r>
    </w:p>
    <w:p w:rsidR="00082DF7" w:rsidRPr="00082DF7" w:rsidRDefault="00082DF7" w:rsidP="00082DF7">
      <w:p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II.  W przypadku pomocy innej niż pomoc de minimi</w:t>
      </w:r>
      <w:r w:rsidR="00AB584B">
        <w:rPr>
          <w:rFonts w:ascii="Arial" w:eastAsia="Times New Roman" w:hAnsi="Arial" w:cs="Arial"/>
          <w:b/>
          <w:lang w:eastAsia="pl-PL"/>
        </w:rPr>
        <w:t>s, o której mowa w pkt 2 i 3</w:t>
      </w:r>
      <w:r w:rsidRPr="00082DF7">
        <w:rPr>
          <w:rFonts w:ascii="Arial" w:eastAsia="Times New Roman" w:hAnsi="Arial" w:cs="Arial"/>
          <w:b/>
          <w:lang w:eastAsia="pl-PL"/>
        </w:rPr>
        <w:t xml:space="preserve"> należy dostarczyć:</w:t>
      </w:r>
    </w:p>
    <w:p w:rsidR="00082DF7" w:rsidRDefault="00082DF7" w:rsidP="00082DF7">
      <w:p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AB584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informacji przedstawianych przy ubieganiu się o pomoc inną niż de minimis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stanowiącym załącznik do rozporządzenia Rady Ministrów z dnia 29 marca 2010 r. w sprawie zakresu informacji przedstawianych przez podmiot ubiegający się o pomoc inną niż pomoc de minimis lub pomoc de minimis w rolnictwie lub rybołówstwie (Dz. U. Nr 53, poz. 312 z późn. zm.)</w:t>
      </w:r>
      <w:r w:rsidRPr="00082DF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B584B" w:rsidRDefault="00AB584B" w:rsidP="00082DF7">
      <w:p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B584B" w:rsidRDefault="00AB584B" w:rsidP="00082DF7">
      <w:p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B584B" w:rsidRDefault="00AB584B" w:rsidP="00082DF7">
      <w:pPr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142" w:hanging="142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III.</w:t>
      </w:r>
      <w:r w:rsidRPr="00082DF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082DF7">
        <w:rPr>
          <w:rFonts w:ascii="Arial" w:eastAsia="Times New Roman" w:hAnsi="Arial" w:cs="Arial"/>
          <w:b/>
          <w:lang w:eastAsia="pl-PL"/>
        </w:rPr>
        <w:t>Do części ogólnej należy podać poniższe informacje</w:t>
      </w:r>
      <w:r w:rsidRPr="00082DF7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</w:p>
    <w:p w:rsidR="00082DF7" w:rsidRDefault="00082DF7" w:rsidP="00082DF7">
      <w:pPr>
        <w:spacing w:after="0" w:line="240" w:lineRule="auto"/>
        <w:ind w:left="142" w:hanging="142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       (Należy zaznaczyć „X” właściwą odpowiedź i/lub podać wymagane informacje.)</w:t>
      </w:r>
    </w:p>
    <w:p w:rsidR="0045623B" w:rsidRPr="00082DF7" w:rsidRDefault="0045623B" w:rsidP="00082DF7">
      <w:pPr>
        <w:spacing w:after="0" w:line="240" w:lineRule="auto"/>
        <w:ind w:left="142" w:hanging="142"/>
        <w:rPr>
          <w:rFonts w:ascii="Arial" w:eastAsia="Times New Roman" w:hAnsi="Arial" w:cs="Arial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142" w:hanging="142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240" w:line="240" w:lineRule="atLeast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1</w:t>
      </w:r>
      <w:r w:rsidRPr="00082DF7">
        <w:rPr>
          <w:rFonts w:ascii="Arial" w:eastAsia="Times New Roman" w:hAnsi="Arial" w:cs="Arial"/>
          <w:lang w:eastAsia="pl-PL"/>
        </w:rPr>
        <w:t>.</w:t>
      </w:r>
      <w:r w:rsidRPr="00082DF7">
        <w:rPr>
          <w:rFonts w:ascii="Arial" w:eastAsia="Times New Roman" w:hAnsi="Arial" w:cs="Arial"/>
          <w:b/>
          <w:lang w:eastAsia="pl-PL"/>
        </w:rPr>
        <w:tab/>
        <w:t xml:space="preserve">Należy przedstawić informacje o innej planowanej pomocy publicznej, o którą wnioskodawca zamierza wystąpić lub </w:t>
      </w:r>
      <w:r w:rsidR="00AB584B">
        <w:rPr>
          <w:rFonts w:ascii="Arial" w:eastAsia="Times New Roman" w:hAnsi="Arial" w:cs="Arial"/>
          <w:b/>
          <w:lang w:eastAsia="pl-PL"/>
        </w:rPr>
        <w:t xml:space="preserve">wystąpił na tę samą inwestycję </w:t>
      </w:r>
      <w:r w:rsidRPr="00082DF7">
        <w:rPr>
          <w:rFonts w:ascii="Arial" w:eastAsia="Times New Roman" w:hAnsi="Arial" w:cs="Arial"/>
          <w:b/>
          <w:lang w:eastAsia="pl-PL"/>
        </w:rPr>
        <w:t xml:space="preserve">w odniesieniu do tych samych kosztów kwalifikujących się do objęcia pomocą na pokrycie których ma być przeznaczona pomoc. </w:t>
      </w:r>
    </w:p>
    <w:p w:rsidR="00082DF7" w:rsidRPr="00082DF7" w:rsidRDefault="00082DF7" w:rsidP="00082DF7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W tabeli należy wskazać inną pomoc publiczną (poza objętą wnioskiem pomocą z WFOŚiGW) planowaną w związku z realizacją przedsięwzięcia objętego wnioskiem. </w:t>
      </w:r>
    </w:p>
    <w:p w:rsidR="00082DF7" w:rsidRPr="00082DF7" w:rsidRDefault="00082DF7" w:rsidP="00082DF7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082DF7" w:rsidRPr="00082DF7" w:rsidTr="00082DF7">
        <w:trPr>
          <w:trHeight w:val="1063"/>
        </w:trPr>
        <w:tc>
          <w:tcPr>
            <w:tcW w:w="54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Kwota nominalna pomocy</w:t>
            </w: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[w zł]</w:t>
            </w:r>
          </w:p>
        </w:tc>
        <w:tc>
          <w:tcPr>
            <w:tcW w:w="156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pomocy brutto</w:t>
            </w: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(EDB)</w:t>
            </w: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[w zł]</w:t>
            </w:r>
          </w:p>
        </w:tc>
      </w:tr>
      <w:tr w:rsidR="00082DF7" w:rsidRPr="00082DF7" w:rsidTr="00082DF7">
        <w:trPr>
          <w:trHeight w:val="284"/>
        </w:trPr>
        <w:tc>
          <w:tcPr>
            <w:tcW w:w="54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4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6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4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26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82DF7" w:rsidRPr="00082DF7" w:rsidRDefault="00082DF7" w:rsidP="00082DF7">
      <w:pPr>
        <w:spacing w:after="0" w:line="240" w:lineRule="auto"/>
        <w:ind w:left="709" w:hanging="425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:rsidR="00082DF7" w:rsidRPr="00082DF7" w:rsidRDefault="00082DF7" w:rsidP="00082DF7">
      <w:pPr>
        <w:spacing w:after="0" w:line="240" w:lineRule="auto"/>
        <w:ind w:left="709" w:hanging="425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**    Numery programów pomocowych publikowane są na stronie Urzędu Ochrony Konkurencji i Konsumentów:  </w:t>
      </w:r>
      <w:hyperlink r:id="rId9" w:history="1">
        <w:r w:rsidRPr="00082DF7">
          <w:rPr>
            <w:rFonts w:ascii="Arial" w:eastAsia="Times New Roman" w:hAnsi="Arial" w:cs="Arial"/>
            <w:color w:val="0000FF"/>
            <w:sz w:val="16"/>
            <w:szCs w:val="16"/>
            <w:u w:val="single"/>
            <w:lang w:eastAsia="pl-PL"/>
          </w:rPr>
          <w:t>http://www.uokik.gov.pl/informacje_o_decyzjach_komisji_europejskiej2.php</w:t>
        </w:r>
      </w:hyperlink>
    </w:p>
    <w:p w:rsid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45623B" w:rsidRPr="00082DF7" w:rsidRDefault="0045623B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284" w:hanging="284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2.  Koszty przedsięwzięcia uznane przez Wnioskodawcę za niekwalifikowa</w:t>
      </w:r>
      <w:r w:rsidR="005F7613">
        <w:rPr>
          <w:rFonts w:ascii="Arial" w:eastAsia="Times New Roman" w:hAnsi="Arial" w:cs="Arial"/>
          <w:b/>
          <w:lang w:eastAsia="pl-PL"/>
        </w:rPr>
        <w:t>ne na wnioskowanym zadan</w:t>
      </w:r>
      <w:r w:rsidRPr="00082DF7">
        <w:rPr>
          <w:rFonts w:ascii="Arial" w:eastAsia="Times New Roman" w:hAnsi="Arial" w:cs="Arial"/>
          <w:b/>
          <w:lang w:eastAsia="pl-PL"/>
        </w:rPr>
        <w:t xml:space="preserve">iu, o którego dofinansowanie ubiega się Wnioskodawca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(wypełnić przy ubieganiu się o pomoc inną niż pomoc de minimis).</w:t>
      </w:r>
    </w:p>
    <w:p w:rsidR="00082DF7" w:rsidRPr="00082DF7" w:rsidRDefault="00082DF7" w:rsidP="00082DF7">
      <w:pPr>
        <w:shd w:val="clear" w:color="auto" w:fill="FFFFFF"/>
        <w:spacing w:before="120"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Należy wymienić rodzaje kosztów uznanych przez Wnioskodawcę za niekwalifikowane oraz wskazać powody niekwalifikowalności bądź podać, że takie koszty nie występują.</w:t>
      </w:r>
    </w:p>
    <w:p w:rsidR="00082DF7" w:rsidRPr="00082DF7" w:rsidRDefault="00082DF7" w:rsidP="00082DF7">
      <w:pPr>
        <w:spacing w:before="80"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082DF7" w:rsidRPr="00082DF7" w:rsidRDefault="00082DF7" w:rsidP="00082DF7">
      <w:pPr>
        <w:spacing w:before="80"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082DF7" w:rsidRPr="00082DF7" w:rsidRDefault="00082DF7" w:rsidP="00082DF7">
      <w:pPr>
        <w:spacing w:before="8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  </w:t>
      </w:r>
    </w:p>
    <w:p w:rsidR="00082DF7" w:rsidRPr="00082DF7" w:rsidRDefault="00082DF7" w:rsidP="00082DF7">
      <w:pPr>
        <w:rPr>
          <w:rFonts w:ascii="Arial" w:eastAsia="Times New Roman" w:hAnsi="Arial" w:cs="Arial"/>
          <w:lang w:eastAsia="pl-PL"/>
        </w:rPr>
        <w:sectPr w:rsidR="00082DF7" w:rsidRPr="00082DF7" w:rsidSect="00082DF7">
          <w:headerReference w:type="default" r:id="rId10"/>
          <w:footerReference w:type="even" r:id="rId11"/>
          <w:footerReference w:type="default" r:id="rId12"/>
          <w:pgSz w:w="11907" w:h="16840" w:code="9"/>
          <w:pgMar w:top="1079" w:right="567" w:bottom="1258" w:left="1418" w:header="708" w:footer="708" w:gutter="0"/>
          <w:cols w:space="708"/>
        </w:sectPr>
      </w:pPr>
    </w:p>
    <w:p w:rsidR="00082DF7" w:rsidRPr="00082DF7" w:rsidRDefault="00082DF7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  <w:r w:rsidRPr="00082DF7"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  <w:lastRenderedPageBreak/>
        <w:t>Pomoc de minimis</w:t>
      </w:r>
    </w:p>
    <w:p w:rsidR="00082DF7" w:rsidRDefault="0045623B" w:rsidP="0045623B">
      <w:pPr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082DF7" w:rsidRPr="00082DF7">
        <w:rPr>
          <w:rFonts w:ascii="Arial" w:eastAsia="Times New Roman" w:hAnsi="Arial" w:cs="Arial"/>
          <w:sz w:val="20"/>
          <w:szCs w:val="20"/>
          <w:lang w:eastAsia="pl-PL"/>
        </w:rPr>
        <w:t>omoc udzielana zgodnie z przepisami</w:t>
      </w:r>
      <w:r w:rsidR="00082DF7"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 rozporządzenia Komisji (UE) nr 1407/2013 z dnia 18 grudnia 2013 r. w sprawie stosowania art. 107 i 108 Traktatu o funkcjonowaniu Unii Europejskiej do pomocy de minimis</w:t>
      </w: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(Dz. Urz. UE L 352 z </w:t>
      </w:r>
      <w:r w:rsidR="00082DF7" w:rsidRPr="00082DF7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24.12.2013, str. 1) </w:t>
      </w:r>
    </w:p>
    <w:p w:rsidR="0045623B" w:rsidRDefault="0045623B" w:rsidP="0045623B">
      <w:pPr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:rsidR="0045623B" w:rsidRPr="00082DF7" w:rsidRDefault="0045623B" w:rsidP="0045623B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082D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    </w:t>
      </w:r>
      <w:r w:rsidRPr="00082DF7">
        <w:rPr>
          <w:rFonts w:ascii="Arial" w:eastAsia="Times New Roman" w:hAnsi="Arial" w:cs="Arial"/>
          <w:b/>
          <w:lang w:eastAsia="pl-PL"/>
        </w:rPr>
        <w:t xml:space="preserve">Informacja o pomocy de minimis otrzymanej przez Wnioskodawcę </w:t>
      </w:r>
    </w:p>
    <w:p w:rsidR="00082DF7" w:rsidRPr="00082DF7" w:rsidRDefault="00082DF7" w:rsidP="00082DF7">
      <w:pPr>
        <w:tabs>
          <w:tab w:val="left" w:pos="142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623B" w:rsidRDefault="00082DF7" w:rsidP="00082DF7">
      <w:pPr>
        <w:tabs>
          <w:tab w:val="left" w:pos="142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(W tabeli należy wpisać nazwę i NIP Wnioskodawcy </w:t>
      </w:r>
      <w:r w:rsidRPr="00082DF7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oraz wszystkich podmiotów powiązanych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tworzących razem z Wnioskodawcą „jedno przedsiębiorstwo” w rozumieniu art. 2 ust. 2 rozporządzenia Komisji (UE) nr 1407/2013 z dnia 18 grudnia 2013 r. </w:t>
      </w:r>
      <w:r w:rsidRPr="00082DF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W kolejnych kolumnach należy podać informacje o pomocy de minimis uzyskanej w okresie 3 ostatnich lat podatkowych (tj. w ciągu bieżącego roku oraz 2 lat poprzedzających) przez każdy z tych podmiotów. </w:t>
      </w:r>
    </w:p>
    <w:p w:rsidR="0045623B" w:rsidRDefault="0045623B" w:rsidP="00082DF7">
      <w:pPr>
        <w:tabs>
          <w:tab w:val="left" w:pos="142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082DF7" w:rsidRPr="00082DF7" w:rsidRDefault="00082DF7" w:rsidP="00082DF7">
      <w:pPr>
        <w:tabs>
          <w:tab w:val="left" w:pos="142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z w:val="18"/>
          <w:szCs w:val="18"/>
          <w:u w:val="single"/>
          <w:lang w:eastAsia="pl-PL"/>
        </w:rPr>
        <w:t>W przypadku podmiotu, który w tym okresie nie otrzymał żadnej pomocy de minimis, w ostatnich trzech kolumnach należy wpisać zera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.)</w:t>
      </w:r>
    </w:p>
    <w:p w:rsidR="00082DF7" w:rsidRPr="00082DF7" w:rsidRDefault="00082DF7" w:rsidP="00082DF7">
      <w:pPr>
        <w:tabs>
          <w:tab w:val="left" w:pos="567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082DF7" w:rsidRPr="00082DF7" w:rsidRDefault="00082DF7" w:rsidP="00082DF7">
      <w:pPr>
        <w:tabs>
          <w:tab w:val="left" w:pos="142"/>
        </w:tabs>
        <w:spacing w:before="120" w:after="120" w:line="240" w:lineRule="auto"/>
        <w:ind w:left="142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z w:val="18"/>
          <w:szCs w:val="18"/>
          <w:lang w:eastAsia="pl-PL"/>
        </w:rPr>
        <w:t>W przypadku otrzymania przez Wnioskodawcę lub podmiot powiązany jakiejkolwiek pomocy de minimis w trakcie rozpatrywania Wniosku, należy niezwłocznie przesłać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559"/>
        <w:gridCol w:w="1134"/>
        <w:gridCol w:w="1276"/>
        <w:gridCol w:w="1134"/>
        <w:gridCol w:w="1134"/>
      </w:tblGrid>
      <w:tr w:rsidR="00082DF7" w:rsidRPr="00082DF7" w:rsidTr="00082DF7">
        <w:trPr>
          <w:trHeight w:val="1063"/>
        </w:trPr>
        <w:tc>
          <w:tcPr>
            <w:tcW w:w="5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7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1418" w:type="dxa"/>
            <w:vAlign w:val="center"/>
          </w:tcPr>
          <w:p w:rsidR="00082DF7" w:rsidRPr="00082DF7" w:rsidDel="005C0675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Podmiot udzielający pomocy</w:t>
            </w:r>
          </w:p>
        </w:tc>
        <w:tc>
          <w:tcPr>
            <w:tcW w:w="1559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Kwota nominalna pomocy</w:t>
            </w: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 zł)</w:t>
            </w: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Wartość pomocy brutto</w:t>
            </w: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 xml:space="preserve">(EDB) </w:t>
            </w: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(w zł)</w:t>
            </w: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Wartość pomocy brutto</w:t>
            </w: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(EDB)</w:t>
            </w: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 xml:space="preserve"> (w euro)</w:t>
            </w:r>
          </w:p>
        </w:tc>
      </w:tr>
      <w:tr w:rsidR="00082DF7" w:rsidRPr="00082DF7" w:rsidTr="00082DF7">
        <w:trPr>
          <w:trHeight w:val="284"/>
        </w:trPr>
        <w:tc>
          <w:tcPr>
            <w:tcW w:w="5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34" w:type="dxa"/>
            <w:vAlign w:val="center"/>
          </w:tcPr>
          <w:p w:rsidR="00082DF7" w:rsidRPr="00082DF7" w:rsidDel="00601A6F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34" w:type="dxa"/>
            <w:vAlign w:val="center"/>
          </w:tcPr>
          <w:p w:rsidR="00082DF7" w:rsidRPr="00082DF7" w:rsidDel="00601A6F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82DF7" w:rsidRPr="00082DF7" w:rsidTr="00082DF7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:rsidR="00082DF7" w:rsidRDefault="00082DF7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623B" w:rsidRDefault="0045623B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623B" w:rsidRDefault="0045623B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623B" w:rsidRPr="00082DF7" w:rsidRDefault="0045623B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Ja niżej podpisany/a oświadczam, że zawarte informacje są zgodne z prawdą i podane </w:t>
      </w:r>
      <w:r w:rsidRPr="00082DF7">
        <w:rPr>
          <w:rFonts w:ascii="Arial" w:eastAsia="Times New Roman" w:hAnsi="Arial" w:cs="Arial"/>
          <w:b/>
          <w:lang w:eastAsia="pl-PL"/>
        </w:rPr>
        <w:br/>
        <w:t>w sposób zgodny z częścią opisową dokumentu.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ind w:firstLine="180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z w:val="18"/>
          <w:szCs w:val="18"/>
          <w:lang w:eastAsia="pl-PL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082DF7" w:rsidRPr="00082DF7" w:rsidTr="00082DF7">
        <w:tc>
          <w:tcPr>
            <w:tcW w:w="4770" w:type="dxa"/>
            <w:tcBorders>
              <w:right w:val="single" w:sz="4" w:space="0" w:color="auto"/>
            </w:tcBorders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/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DATE  \@ "d MMMM yyyy"  \* MERGEFORMAT </w:instrText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="00C82047">
              <w:rPr>
                <w:rFonts w:ascii="Arial" w:eastAsia="Times New Roman" w:hAnsi="Arial" w:cs="Arial"/>
                <w:noProof/>
                <w:sz w:val="16"/>
                <w:szCs w:val="16"/>
                <w:lang w:eastAsia="pl-PL"/>
              </w:rPr>
              <w:t>5 marca 2019</w:t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r. (podpis)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(pieczęć Wnioskodawcy)</w:t>
            </w:r>
          </w:p>
        </w:tc>
      </w:tr>
    </w:tbl>
    <w:p w:rsidR="00082DF7" w:rsidRPr="00082DF7" w:rsidRDefault="00082DF7" w:rsidP="00082DF7">
      <w:pPr>
        <w:rPr>
          <w:rFonts w:ascii="Arial" w:eastAsia="Times New Roman" w:hAnsi="Arial" w:cs="Arial"/>
          <w:sz w:val="28"/>
          <w:szCs w:val="28"/>
          <w:lang w:eastAsia="pl-PL"/>
        </w:rPr>
        <w:sectPr w:rsidR="00082DF7" w:rsidRPr="00082DF7" w:rsidSect="00082DF7">
          <w:footerReference w:type="default" r:id="rId13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  <w:r w:rsidRPr="00082DF7"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  <w:t xml:space="preserve">Pomoc regionalna inwestycyjna  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Pomoc udzielana zgodnie z przepisami rozporządzenia Ministra Środowiska z dnia 30 marca 2015 r.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br/>
        <w:t>w sprawie szczegółowych warunków udzielania regionalnej pomocy publicznej inwestycyjnej na cele  z zakresu ochrony środowiska (Dz. U. z 2015 r., poz. 540), zwanym dalej: „rozporządzeniem”.</w:t>
      </w:r>
    </w:p>
    <w:p w:rsidR="00082DF7" w:rsidRPr="00082DF7" w:rsidRDefault="00082DF7" w:rsidP="00082DF7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142" w:hanging="142"/>
        <w:rPr>
          <w:rFonts w:ascii="Arial" w:eastAsia="Times New Roman" w:hAnsi="Arial" w:cs="Arial"/>
          <w:b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142" w:hanging="142"/>
        <w:rPr>
          <w:rFonts w:ascii="Arial" w:eastAsia="Times New Roman" w:hAnsi="Arial" w:cs="Arial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I.   Informacje wymagane przy określaniu zgodności pomocy publicznej</w:t>
      </w:r>
      <w:r w:rsidRPr="00082DF7">
        <w:rPr>
          <w:rFonts w:ascii="Arial" w:eastAsia="Times New Roman" w:hAnsi="Arial" w:cs="Arial"/>
          <w:lang w:eastAsia="pl-PL"/>
        </w:rPr>
        <w:t xml:space="preserve"> </w:t>
      </w:r>
      <w:r w:rsidRPr="00082DF7">
        <w:rPr>
          <w:rFonts w:ascii="Arial" w:eastAsia="Times New Roman" w:hAnsi="Arial" w:cs="Arial"/>
          <w:b/>
          <w:lang w:eastAsia="pl-PL"/>
        </w:rPr>
        <w:t>z rozporządzeniem</w:t>
      </w:r>
      <w:r w:rsidRPr="00082DF7">
        <w:rPr>
          <w:rFonts w:ascii="Arial" w:eastAsia="Times New Roman" w:hAnsi="Arial" w:cs="Arial"/>
          <w:lang w:eastAsia="pl-PL"/>
        </w:rPr>
        <w:t xml:space="preserve">. </w:t>
      </w:r>
    </w:p>
    <w:p w:rsidR="00082DF7" w:rsidRPr="00082DF7" w:rsidRDefault="00082DF7" w:rsidP="00082DF7">
      <w:pPr>
        <w:spacing w:after="0" w:line="240" w:lineRule="auto"/>
        <w:ind w:left="142" w:hanging="142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   </w:t>
      </w:r>
      <w:r w:rsidRPr="00082DF7">
        <w:rPr>
          <w:rFonts w:ascii="Arial" w:eastAsia="Times New Roman" w:hAnsi="Arial" w:cs="Arial"/>
          <w:lang w:eastAsia="pl-PL"/>
        </w:rPr>
        <w:t>Czy przedsięwzięcie jest inwestycją początkową</w:t>
      </w:r>
      <w:r w:rsidRPr="00082DF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082DF7">
        <w:rPr>
          <w:rFonts w:ascii="Arial" w:eastAsia="Times New Roman" w:hAnsi="Arial" w:cs="Arial"/>
          <w:lang w:eastAsia="pl-PL"/>
        </w:rPr>
        <w:t>spełnienia efekt zachęty i trwałość inwestycji początkowej?</w:t>
      </w:r>
      <w:r w:rsidRPr="00082D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(Należy zaznaczyć „X” właściwą odpowiedź i podać wymagane informacje.)</w:t>
      </w:r>
    </w:p>
    <w:p w:rsidR="00082DF7" w:rsidRPr="00082DF7" w:rsidRDefault="00082DF7" w:rsidP="00082DF7">
      <w:pPr>
        <w:spacing w:after="0" w:line="240" w:lineRule="auto"/>
        <w:ind w:left="360" w:hanging="360"/>
        <w:rPr>
          <w:rFonts w:ascii="Arial" w:eastAsia="Times New Roman" w:hAnsi="Arial" w:cs="Arial"/>
          <w:b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Zgodnie § 4 ust. 2 pkt 2 rozporządzenia </w:t>
      </w:r>
      <w:r w:rsidRPr="00082DF7">
        <w:rPr>
          <w:rFonts w:ascii="Arial" w:eastAsia="Times New Roman" w:hAnsi="Arial" w:cs="Arial"/>
          <w:b/>
          <w:sz w:val="20"/>
          <w:szCs w:val="20"/>
          <w:lang w:eastAsia="pl-PL"/>
        </w:rPr>
        <w:t>za inwestycje początkową uznaje się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:rsidR="00082DF7" w:rsidRPr="00082DF7" w:rsidRDefault="00082DF7" w:rsidP="00082DF7">
      <w:pPr>
        <w:spacing w:after="0" w:line="240" w:lineRule="auto"/>
        <w:ind w:left="360" w:firstLine="66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a) inwestycję w środki trwałe oraz wartości niematerialne i prawne związane z:</w:t>
      </w:r>
    </w:p>
    <w:p w:rsidR="00082DF7" w:rsidRPr="00082DF7" w:rsidRDefault="00082DF7" w:rsidP="00082DF7">
      <w:pPr>
        <w:spacing w:after="0" w:line="240" w:lineRule="auto"/>
        <w:ind w:left="360" w:firstLine="66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 - utworzeniem nowego zakładu, lub</w:t>
      </w:r>
    </w:p>
    <w:p w:rsidR="00082DF7" w:rsidRPr="00082DF7" w:rsidRDefault="00082DF7" w:rsidP="00082DF7">
      <w:pPr>
        <w:spacing w:after="0" w:line="240" w:lineRule="auto"/>
        <w:ind w:left="360" w:firstLine="66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 - zwiększeniem zdolności produkcyjnej istniejącego zakładu, lub</w:t>
      </w:r>
    </w:p>
    <w:p w:rsidR="00082DF7" w:rsidRPr="00082DF7" w:rsidRDefault="00082DF7" w:rsidP="00082DF7">
      <w:pPr>
        <w:spacing w:after="0" w:line="240" w:lineRule="auto"/>
        <w:ind w:left="709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 - dywersyfikacją produkcji zakładu przez wprowadzenie produktów uprzednio nieprodukowanych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br/>
        <w:t>w zakładzie, lub</w:t>
      </w:r>
    </w:p>
    <w:p w:rsidR="00082DF7" w:rsidRPr="00082DF7" w:rsidRDefault="00082DF7" w:rsidP="00082DF7">
      <w:pPr>
        <w:spacing w:after="0" w:line="240" w:lineRule="auto"/>
        <w:ind w:left="709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 - zasadniczą zmianę dotyczącą procesu produkcyjnego w istniejącym zakładzie, lub</w:t>
      </w:r>
    </w:p>
    <w:p w:rsidR="00082DF7" w:rsidRPr="00082DF7" w:rsidRDefault="00082DF7" w:rsidP="00082DF7">
      <w:pPr>
        <w:spacing w:after="0" w:line="240" w:lineRule="auto"/>
        <w:ind w:left="709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b) nabycie aktów należących do zakładu, który został  zamknięty lub zostałby zamknięty, gdyby zakup nie nastąpił, przy czym aktywa są nabywane przez inwestora niezależnego od zbywcy; wyklucza się samo nabycie akcji lub udziałów przedsiębiorstwa.     </w:t>
      </w:r>
    </w:p>
    <w:p w:rsidR="00082DF7" w:rsidRPr="00082DF7" w:rsidRDefault="00082DF7" w:rsidP="00082DF7">
      <w:pPr>
        <w:spacing w:after="0" w:line="240" w:lineRule="auto"/>
        <w:ind w:left="709" w:hanging="283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709" w:hanging="283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240" w:line="340" w:lineRule="atLeast"/>
        <w:ind w:left="357" w:hanging="357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1.   Czy przedsięwzięcie objęte wnioskiem jest inwestycją początkową?</w:t>
      </w:r>
      <w:r w:rsidRPr="00082DF7">
        <w:rPr>
          <w:rFonts w:ascii="Arial" w:eastAsia="Times New Roman" w:hAnsi="Arial" w:cs="Arial"/>
          <w:lang w:eastAsia="pl-PL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082DF7" w:rsidRPr="00082DF7" w:rsidTr="00082DF7">
        <w:tc>
          <w:tcPr>
            <w:tcW w:w="360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0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Uzasadnić w przypadku odpowiedzi TAK</w:t>
      </w:r>
    </w:p>
    <w:p w:rsidR="00082DF7" w:rsidRPr="00082DF7" w:rsidRDefault="00082DF7" w:rsidP="00082DF7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82DF7" w:rsidRPr="00082DF7" w:rsidRDefault="00082DF7" w:rsidP="00082DF7">
      <w:pPr>
        <w:numPr>
          <w:ilvl w:val="0"/>
          <w:numId w:val="15"/>
        </w:numPr>
        <w:shd w:val="clear" w:color="auto" w:fill="FFFFFF"/>
        <w:spacing w:before="120" w:after="0" w:line="240" w:lineRule="auto"/>
        <w:ind w:left="708" w:hanging="527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>Wskazać inwestycję, której dotyczy pomoc:</w:t>
      </w:r>
    </w:p>
    <w:p w:rsidR="00082DF7" w:rsidRPr="00082DF7" w:rsidRDefault="00082DF7" w:rsidP="00082DF7">
      <w:pPr>
        <w:shd w:val="clear" w:color="auto" w:fill="FFFFFF"/>
        <w:tabs>
          <w:tab w:val="left" w:pos="1632"/>
        </w:tabs>
        <w:spacing w:before="80" w:after="0" w:line="187" w:lineRule="exact"/>
        <w:rPr>
          <w:rFonts w:ascii="Arial" w:eastAsia="Times New Roman" w:hAnsi="Arial" w:cs="Arial"/>
          <w:spacing w:val="-2"/>
          <w:sz w:val="24"/>
          <w:szCs w:val="24"/>
          <w:lang w:eastAsia="pl-PL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082DF7" w:rsidRPr="00082DF7" w:rsidTr="00082DF7">
        <w:trPr>
          <w:trHeight w:val="265"/>
        </w:trPr>
        <w:tc>
          <w:tcPr>
            <w:tcW w:w="756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2DF7" w:rsidRPr="00082DF7" w:rsidTr="00082DF7">
        <w:trPr>
          <w:trHeight w:val="164"/>
        </w:trPr>
        <w:tc>
          <w:tcPr>
            <w:tcW w:w="756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zwiększenie zdolności produkcyjnej istniejącego zakładu</w:t>
            </w:r>
            <w:r w:rsidRPr="00082DF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082DF7">
              <w:rPr>
                <w:rFonts w:ascii="Arial" w:eastAsia="Times New Roman" w:hAnsi="Arial" w:cs="Arial"/>
                <w:vertAlign w:val="superscript"/>
                <w:lang w:eastAsia="pl-PL"/>
              </w:rPr>
              <w:footnoteReference w:id="4"/>
            </w:r>
          </w:p>
        </w:tc>
        <w:tc>
          <w:tcPr>
            <w:tcW w:w="72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2DF7" w:rsidRPr="00082DF7" w:rsidTr="00082DF7">
        <w:trPr>
          <w:trHeight w:val="273"/>
        </w:trPr>
        <w:tc>
          <w:tcPr>
            <w:tcW w:w="756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2DF7" w:rsidRPr="00082DF7" w:rsidTr="00082DF7">
        <w:trPr>
          <w:trHeight w:val="295"/>
        </w:trPr>
        <w:tc>
          <w:tcPr>
            <w:tcW w:w="756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82DF7" w:rsidRPr="00082DF7" w:rsidTr="00082DF7">
        <w:trPr>
          <w:trHeight w:val="526"/>
        </w:trPr>
        <w:tc>
          <w:tcPr>
            <w:tcW w:w="756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nabycie aktów należących do zakładu, który został 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082DF7" w:rsidRPr="00082DF7" w:rsidRDefault="00082DF7" w:rsidP="00082DF7">
      <w:pPr>
        <w:shd w:val="clear" w:color="auto" w:fill="FFFFFF"/>
        <w:tabs>
          <w:tab w:val="left" w:pos="1632"/>
        </w:tabs>
        <w:spacing w:after="0" w:line="240" w:lineRule="auto"/>
        <w:rPr>
          <w:rFonts w:ascii="Arial" w:eastAsia="Times New Roman" w:hAnsi="Arial" w:cs="Arial"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Proszę szczegółowo uzasadnić kwalifikację:</w:t>
      </w:r>
    </w:p>
    <w:p w:rsidR="00082DF7" w:rsidRPr="00082DF7" w:rsidRDefault="00082DF7" w:rsidP="00082DF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082DF7" w:rsidRPr="00082DF7" w:rsidRDefault="00082DF7" w:rsidP="00082DF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140" w:lineRule="exact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082DF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082DF7" w:rsidRPr="00082DF7" w:rsidRDefault="00082DF7" w:rsidP="00082DF7">
      <w:pPr>
        <w:spacing w:after="240" w:line="240" w:lineRule="auto"/>
        <w:ind w:left="567" w:hanging="38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b) Czy wniosek został złożony przed</w:t>
      </w:r>
      <w:r w:rsidR="005F7613">
        <w:rPr>
          <w:rFonts w:ascii="Arial" w:eastAsia="Times New Roman" w:hAnsi="Arial" w:cs="Arial"/>
          <w:b/>
          <w:lang w:eastAsia="pl-PL"/>
        </w:rPr>
        <w:t xml:space="preserve"> dniem rozpoczęcia zadan</w:t>
      </w:r>
      <w:r w:rsidRPr="00082DF7">
        <w:rPr>
          <w:rFonts w:ascii="Arial" w:eastAsia="Times New Roman" w:hAnsi="Arial" w:cs="Arial"/>
          <w:b/>
          <w:lang w:eastAsia="pl-PL"/>
        </w:rPr>
        <w:t>ia</w:t>
      </w:r>
      <w:r w:rsidRPr="00082DF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Pr="00082DF7">
        <w:rPr>
          <w:rFonts w:ascii="Arial" w:eastAsia="Times New Roman" w:hAnsi="Arial" w:cs="Arial"/>
          <w:lang w:eastAsia="pl-PL"/>
        </w:rPr>
        <w:t>tj. przed dniem podjęcia robót budowlanych lub złożenia pierwszego prawnie wiążącego zobowiązania do zamówienia urządzeń, lub jakiegokolwiek zobowiązania, które będzie</w:t>
      </w:r>
      <w:r w:rsidR="005F7613">
        <w:rPr>
          <w:rFonts w:ascii="Arial" w:eastAsia="Times New Roman" w:hAnsi="Arial" w:cs="Arial"/>
          <w:lang w:eastAsia="pl-PL"/>
        </w:rPr>
        <w:t xml:space="preserve"> czynić realizację zadan</w:t>
      </w:r>
      <w:r w:rsidRPr="00082DF7">
        <w:rPr>
          <w:rFonts w:ascii="Arial" w:eastAsia="Times New Roman" w:hAnsi="Arial" w:cs="Arial"/>
          <w:lang w:eastAsia="pl-PL"/>
        </w:rPr>
        <w:t xml:space="preserve">ia nieodwracalną?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- zgodnie § 6 rozporządzenia</w:t>
      </w:r>
      <w:r w:rsidRPr="00082D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082DF7" w:rsidRPr="00082DF7" w:rsidTr="00082DF7">
        <w:tc>
          <w:tcPr>
            <w:tcW w:w="360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0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82DF7">
        <w:rPr>
          <w:rFonts w:ascii="Arial" w:eastAsia="Times New Roman" w:hAnsi="Arial" w:cs="Arial"/>
          <w:b/>
          <w:sz w:val="24"/>
          <w:szCs w:val="20"/>
          <w:lang w:eastAsia="pl-PL"/>
        </w:rPr>
        <w:tab/>
      </w:r>
    </w:p>
    <w:p w:rsidR="00082DF7" w:rsidRPr="00082DF7" w:rsidRDefault="00082DF7" w:rsidP="00082DF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140" w:lineRule="exact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082DF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082DF7" w:rsidRPr="00082DF7" w:rsidRDefault="00082DF7" w:rsidP="00082DF7">
      <w:pPr>
        <w:tabs>
          <w:tab w:val="left" w:pos="720"/>
        </w:tabs>
        <w:spacing w:after="0" w:line="240" w:lineRule="auto"/>
        <w:ind w:left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z w:val="20"/>
          <w:szCs w:val="20"/>
          <w:lang w:eastAsia="pl-PL"/>
        </w:rPr>
        <w:t>W przypadku nabycia aktywów, o którym mowa w §</w:t>
      </w:r>
      <w:r w:rsidRPr="00082DF7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z w:val="20"/>
          <w:szCs w:val="20"/>
          <w:lang w:eastAsia="pl-PL"/>
        </w:rPr>
        <w:t>4 ust. 2 pkt 2 lit b rozporządzenia przez rozpoczęcie inwestycji należy rozumieć moment nabycia aktywów § 6 ust. 3 rozporządzenia.</w:t>
      </w:r>
    </w:p>
    <w:p w:rsidR="00082DF7" w:rsidRPr="00082DF7" w:rsidRDefault="00082DF7" w:rsidP="00082DF7">
      <w:pPr>
        <w:tabs>
          <w:tab w:val="left" w:pos="720"/>
        </w:tabs>
        <w:spacing w:after="0" w:line="240" w:lineRule="auto"/>
        <w:ind w:left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left" w:pos="720"/>
        </w:tabs>
        <w:spacing w:after="0" w:line="240" w:lineRule="auto"/>
        <w:ind w:left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left" w:pos="720"/>
        </w:tabs>
        <w:spacing w:after="0" w:line="240" w:lineRule="auto"/>
        <w:ind w:left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z w:val="20"/>
          <w:szCs w:val="20"/>
          <w:lang w:eastAsia="pl-PL"/>
        </w:rPr>
        <w:t>Za rozpoczęcie inwestycji nie uznaje się w szczególności: prac przygotowawczych takich jak uzyskanie zezwoleń i przeprowadzenie studiów wykonalności, zakupu gruntu, ogłoszenia i rozstrzygnięcia przetargu.</w:t>
      </w:r>
    </w:p>
    <w:p w:rsidR="00082DF7" w:rsidRPr="00082DF7" w:rsidRDefault="00082DF7" w:rsidP="00082DF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2.  Koszty kwalifikujące się do objęcia pomocą</w:t>
      </w:r>
    </w:p>
    <w:p w:rsidR="00082DF7" w:rsidRPr="00082DF7" w:rsidRDefault="00082DF7" w:rsidP="00082DF7">
      <w:pPr>
        <w:shd w:val="clear" w:color="auto" w:fill="FFFFFF"/>
        <w:spacing w:before="80" w:after="0" w:line="40" w:lineRule="atLeast"/>
        <w:ind w:left="709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numPr>
          <w:ilvl w:val="0"/>
          <w:numId w:val="16"/>
        </w:numPr>
        <w:shd w:val="clear" w:color="auto" w:fill="FFFFFF"/>
        <w:spacing w:before="80" w:after="0" w:line="40" w:lineRule="atLeast"/>
        <w:ind w:left="709" w:hanging="425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>Czy koszty, uznane przez Wnioskodawcę za kwalifikowane, spełniają kryteria kwalifikowalności?</w:t>
      </w:r>
      <w:r w:rsidRPr="00082DF7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 xml:space="preserve"> 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- zgodnie z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kosztami kwalifikującymi się  do objęcia pomocą, o których mowa w §</w:t>
      </w:r>
      <w:r w:rsidRPr="00082D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7  rozporządzenia</w:t>
      </w:r>
      <w:r w:rsidRPr="00082DF7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082DF7" w:rsidRPr="00082DF7" w:rsidTr="00082DF7">
        <w:tc>
          <w:tcPr>
            <w:tcW w:w="325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4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</w:tc>
      </w:tr>
    </w:tbl>
    <w:p w:rsidR="00082DF7" w:rsidRPr="00082DF7" w:rsidRDefault="00082DF7" w:rsidP="00082DF7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numPr>
          <w:ilvl w:val="0"/>
          <w:numId w:val="16"/>
        </w:numPr>
        <w:shd w:val="clear" w:color="auto" w:fill="FFFFFF"/>
        <w:tabs>
          <w:tab w:val="num" w:pos="1353"/>
          <w:tab w:val="left" w:pos="1632"/>
        </w:tabs>
        <w:spacing w:before="80" w:after="0" w:line="240" w:lineRule="auto"/>
        <w:ind w:left="709" w:hanging="425"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>Kategoria „wartości niematerialne i prawne”</w:t>
      </w:r>
    </w:p>
    <w:p w:rsidR="00082DF7" w:rsidRPr="00082DF7" w:rsidRDefault="00082DF7" w:rsidP="00082DF7">
      <w:pPr>
        <w:shd w:val="clear" w:color="auto" w:fill="FFFFFF"/>
        <w:spacing w:before="80" w:after="0" w:line="240" w:lineRule="auto"/>
        <w:ind w:left="708" w:hanging="3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- należy wskazać, jeśli występują przy danej inwestycji,  koszty wchodzące w zakres określony w § 7 ust. 1 pkt 7 rozporządzenia</w:t>
      </w:r>
      <w:r w:rsidRPr="00082D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:rsidR="00082DF7" w:rsidRPr="00082DF7" w:rsidRDefault="00082DF7" w:rsidP="00082DF7">
      <w:pPr>
        <w:shd w:val="clear" w:color="auto" w:fill="FFFFFF"/>
        <w:spacing w:before="80" w:after="0" w:line="240" w:lineRule="auto"/>
        <w:ind w:left="70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……………………………………………………........................................................................        </w:t>
      </w:r>
    </w:p>
    <w:p w:rsidR="00082DF7" w:rsidRPr="00082DF7" w:rsidRDefault="00082DF7" w:rsidP="00082DF7">
      <w:pPr>
        <w:shd w:val="clear" w:color="auto" w:fill="FFFFFF"/>
        <w:spacing w:before="80" w:after="0" w:line="240" w:lineRule="auto"/>
        <w:ind w:left="708" w:firstLine="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występowania ww. kosztów należy:</w:t>
      </w:r>
    </w:p>
    <w:p w:rsidR="00082DF7" w:rsidRPr="00082DF7" w:rsidRDefault="00082DF7" w:rsidP="00082DF7">
      <w:pPr>
        <w:shd w:val="clear" w:color="auto" w:fill="FFFFFF"/>
        <w:tabs>
          <w:tab w:val="num" w:pos="1353"/>
          <w:tab w:val="left" w:pos="1632"/>
        </w:tabs>
        <w:spacing w:before="80" w:after="0" w:line="240" w:lineRule="auto"/>
        <w:ind w:left="709" w:hanging="36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- podać ich wartość: .............................................. </w:t>
      </w:r>
    </w:p>
    <w:p w:rsidR="00082DF7" w:rsidRPr="00082DF7" w:rsidRDefault="00082DF7" w:rsidP="00082DF7">
      <w:pPr>
        <w:spacing w:after="120" w:line="240" w:lineRule="auto"/>
        <w:ind w:left="703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- potwierdzić, że wartości niematerialne i prawne spełniać będą warunki określone w § 7 ust. 1 pkt 7 lit.</w:t>
      </w:r>
      <w:r w:rsidRPr="00082D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a-d rozporządzenia: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082DF7" w:rsidRPr="00082DF7" w:rsidTr="00082DF7">
        <w:tc>
          <w:tcPr>
            <w:tcW w:w="360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60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</w:t>
            </w:r>
          </w:p>
        </w:tc>
      </w:tr>
    </w:tbl>
    <w:p w:rsidR="00082DF7" w:rsidRPr="00082DF7" w:rsidRDefault="00082DF7" w:rsidP="00082DF7">
      <w:pPr>
        <w:shd w:val="clear" w:color="auto" w:fill="FFFFFF"/>
        <w:tabs>
          <w:tab w:val="num" w:pos="1353"/>
          <w:tab w:val="left" w:pos="1632"/>
        </w:tabs>
        <w:spacing w:before="80" w:after="0" w:line="240" w:lineRule="auto"/>
        <w:ind w:left="708" w:firstLine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Koszty nabycia wartości niematerialnych i prawnych mogą zostać objęte pomocą, jeśli łącznie spełniają warunki określone w § 7 ust. 1 pkt 7 lit. a-d rozporządzenia. </w:t>
      </w:r>
    </w:p>
    <w:p w:rsidR="00082DF7" w:rsidRPr="00082DF7" w:rsidRDefault="00082DF7" w:rsidP="00082DF7">
      <w:pPr>
        <w:shd w:val="clear" w:color="auto" w:fill="FFFFFF"/>
        <w:tabs>
          <w:tab w:val="num" w:pos="1353"/>
          <w:tab w:val="left" w:pos="1632"/>
        </w:tabs>
        <w:spacing w:before="80" w:after="0" w:line="240" w:lineRule="auto"/>
        <w:ind w:left="708" w:firstLine="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dużych przedsiębiorstw wartości niematerialne i prawne mogą być uwzględnione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kosztach kwalifikowanych w wysokości nieprzekraczającej 50% wartości ww. kosztów, o których mowa w </w:t>
      </w:r>
      <w:r w:rsidRPr="00082D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 7 ust. 5 rozporządzenia.</w:t>
      </w:r>
    </w:p>
    <w:p w:rsidR="00082DF7" w:rsidRPr="00082DF7" w:rsidRDefault="00082DF7" w:rsidP="00082DF7">
      <w:pPr>
        <w:shd w:val="clear" w:color="auto" w:fill="FFFFFF"/>
        <w:tabs>
          <w:tab w:val="num" w:pos="1353"/>
          <w:tab w:val="left" w:pos="1632"/>
        </w:tabs>
        <w:spacing w:before="80" w:after="0" w:line="240" w:lineRule="auto"/>
        <w:ind w:left="708" w:firstLine="1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82DF7" w:rsidRPr="00082DF7" w:rsidRDefault="00082DF7" w:rsidP="00082DF7">
      <w:pPr>
        <w:shd w:val="clear" w:color="auto" w:fill="FFFFFF"/>
        <w:tabs>
          <w:tab w:val="num" w:pos="1353"/>
          <w:tab w:val="left" w:pos="1632"/>
        </w:tabs>
        <w:spacing w:before="80" w:after="0" w:line="240" w:lineRule="auto"/>
        <w:ind w:left="708" w:firstLine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przypadku, gdy przed nabyciem aktywów, o których mowa w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§ 4 ust. 2 pkt 2 lit. b rozporządzenia na nabycie tych aktywów udzielono już pomocy publicznej, ceny ich nabycia nie zalicza się do kosztów kwalifikujących się do objęcia pomocą zgodnie z § 7 ust. 3 rozporządzenia. Czy udzielono pomocy publicznej na te aktywa? </w:t>
      </w:r>
    </w:p>
    <w:p w:rsidR="00082DF7" w:rsidRPr="00082DF7" w:rsidRDefault="00082DF7" w:rsidP="00082DF7">
      <w:pPr>
        <w:shd w:val="clear" w:color="auto" w:fill="FFFFFF"/>
        <w:tabs>
          <w:tab w:val="num" w:pos="1353"/>
          <w:tab w:val="left" w:pos="1632"/>
        </w:tabs>
        <w:spacing w:before="80" w:after="0" w:line="240" w:lineRule="auto"/>
        <w:ind w:left="708" w:firstLine="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082DF7" w:rsidRPr="00082DF7" w:rsidTr="00082DF7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</w:t>
            </w:r>
          </w:p>
        </w:tc>
      </w:tr>
    </w:tbl>
    <w:p w:rsidR="00082DF7" w:rsidRPr="00082DF7" w:rsidRDefault="00082DF7" w:rsidP="00082DF7">
      <w:pPr>
        <w:spacing w:after="0" w:line="12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120" w:lineRule="atLea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numPr>
          <w:ilvl w:val="0"/>
          <w:numId w:val="16"/>
        </w:numPr>
        <w:shd w:val="clear" w:color="auto" w:fill="FFFFFF"/>
        <w:spacing w:before="80" w:after="0" w:line="240" w:lineRule="auto"/>
        <w:ind w:left="709" w:hanging="425"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bCs/>
          <w:lang w:eastAsia="pl-PL"/>
        </w:rPr>
        <w:t>Czy w przypadku pomocy przyznanej na zasadniczą zmianę procesu produkcji</w:t>
      </w:r>
      <w:r w:rsidRPr="00082DF7">
        <w:rPr>
          <w:rFonts w:ascii="Arial" w:eastAsia="Times New Roman" w:hAnsi="Arial" w:cs="Arial"/>
          <w:lang w:eastAsia="pl-PL"/>
        </w:rPr>
        <w:t xml:space="preserve"> </w:t>
      </w:r>
      <w:r w:rsidRPr="00082DF7">
        <w:rPr>
          <w:rFonts w:ascii="Arial" w:eastAsia="Times New Roman" w:hAnsi="Arial" w:cs="Arial"/>
          <w:b/>
          <w:lang w:eastAsia="pl-PL"/>
        </w:rPr>
        <w:t xml:space="preserve">koszty kwalifikujące się do objęcia pomocą przekraczają koszty amortyzacji aktywów związanych ze zmienianym procesem produkcji  poniesione w okresie 3 lat obrotowych poprzedzających rok udzielenia pomocy? </w:t>
      </w:r>
    </w:p>
    <w:p w:rsidR="00082DF7" w:rsidRPr="00082DF7" w:rsidRDefault="00082DF7" w:rsidP="00082DF7">
      <w:pPr>
        <w:spacing w:after="240" w:line="40" w:lineRule="atLeast"/>
        <w:ind w:left="703" w:hanging="357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082DF7" w:rsidRPr="00082DF7" w:rsidTr="00082DF7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</w:t>
            </w:r>
          </w:p>
        </w:tc>
      </w:tr>
    </w:tbl>
    <w:p w:rsidR="00082DF7" w:rsidRPr="00082DF7" w:rsidRDefault="00082DF7" w:rsidP="00082DF7">
      <w:pPr>
        <w:shd w:val="clear" w:color="auto" w:fill="FFFFFF"/>
        <w:spacing w:before="80" w:after="0" w:line="24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hd w:val="clear" w:color="auto" w:fill="FFFFFF"/>
        <w:spacing w:before="80" w:after="0" w:line="24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hd w:val="clear" w:color="auto" w:fill="FFFFFF"/>
        <w:spacing w:before="80" w:after="0" w:line="24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w § 7 ust. 6 rozporządzenia.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82DF7" w:rsidRPr="00082DF7" w:rsidRDefault="00082DF7" w:rsidP="00082DF7">
      <w:pPr>
        <w:shd w:val="clear" w:color="auto" w:fill="FFFFFF"/>
        <w:spacing w:before="80"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hd w:val="clear" w:color="auto" w:fill="FFFFFF"/>
        <w:spacing w:before="80"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hd w:val="clear" w:color="auto" w:fill="FFFFFF"/>
        <w:spacing w:before="80"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hd w:val="clear" w:color="auto" w:fill="FFFFFF"/>
        <w:spacing w:before="80"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hd w:val="clear" w:color="auto" w:fill="FFFFFF"/>
        <w:spacing w:before="80"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numPr>
          <w:ilvl w:val="0"/>
          <w:numId w:val="16"/>
        </w:numPr>
        <w:shd w:val="clear" w:color="auto" w:fill="FFFFFF"/>
        <w:spacing w:before="80" w:after="0" w:line="240" w:lineRule="auto"/>
        <w:ind w:left="709" w:hanging="425"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bCs/>
          <w:lang w:eastAsia="pl-PL"/>
        </w:rPr>
        <w:t xml:space="preserve">Czy w przypadku pomocy przyznanej na dywersyfikację działalności  istniejącego zakładu </w:t>
      </w:r>
      <w:r w:rsidRPr="00082DF7">
        <w:rPr>
          <w:rFonts w:ascii="Arial" w:eastAsia="Times New Roman" w:hAnsi="Arial" w:cs="Arial"/>
          <w:b/>
          <w:lang w:eastAsia="pl-PL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:rsidR="00082DF7" w:rsidRPr="00082DF7" w:rsidRDefault="00082DF7" w:rsidP="00082DF7">
      <w:pPr>
        <w:spacing w:after="240" w:line="40" w:lineRule="atLeast"/>
        <w:ind w:left="703" w:hanging="357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082DF7" w:rsidRPr="00082DF7" w:rsidTr="00082DF7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</w:t>
            </w:r>
          </w:p>
        </w:tc>
      </w:tr>
    </w:tbl>
    <w:p w:rsidR="00082DF7" w:rsidRPr="00082DF7" w:rsidRDefault="00082DF7" w:rsidP="00082DF7">
      <w:pPr>
        <w:shd w:val="clear" w:color="auto" w:fill="FFFFFF"/>
        <w:spacing w:before="240"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W ww. przypadku koszty kwalifikujące się do objęcia pomocą muszą przekraczać koszty co</w:t>
      </w:r>
      <w:r w:rsidRPr="00082DF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najmniej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200% wartość księgową ponownie wykorzystanych aktywów odnotowaną w roku obrotowym poprzedzającym rozpoczęcie prac zgodnie 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w § 7 ust. 7 rozporządzenia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082DF7" w:rsidRPr="00082DF7" w:rsidRDefault="00082DF7" w:rsidP="00082DF7">
      <w:pPr>
        <w:shd w:val="clear" w:color="auto" w:fill="FFFFFF"/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numPr>
          <w:ilvl w:val="0"/>
          <w:numId w:val="16"/>
        </w:numPr>
        <w:spacing w:before="240" w:after="0" w:line="240" w:lineRule="auto"/>
        <w:ind w:left="709" w:hanging="425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Wartość kosztów kwalifikujących się </w:t>
      </w: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082DF7" w:rsidRPr="00082DF7" w:rsidTr="00082DF7">
        <w:trPr>
          <w:trHeight w:val="312"/>
        </w:trPr>
        <w:tc>
          <w:tcPr>
            <w:tcW w:w="1716" w:type="dxa"/>
          </w:tcPr>
          <w:p w:rsidR="00082DF7" w:rsidRPr="00082DF7" w:rsidRDefault="00082DF7" w:rsidP="00082D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hd w:val="clear" w:color="auto" w:fill="FFFFFF"/>
        <w:spacing w:before="240"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hd w:val="clear" w:color="auto" w:fill="FFFFFF"/>
        <w:spacing w:before="240" w:after="0" w:line="240" w:lineRule="auto"/>
        <w:ind w:left="709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numPr>
          <w:ilvl w:val="0"/>
          <w:numId w:val="16"/>
        </w:numPr>
        <w:shd w:val="clear" w:color="auto" w:fill="FFFFFF"/>
        <w:tabs>
          <w:tab w:val="num" w:pos="709"/>
        </w:tabs>
        <w:spacing w:before="240" w:after="0" w:line="240" w:lineRule="auto"/>
        <w:ind w:left="709" w:hanging="425"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Wartość </w:t>
      </w:r>
      <w:r w:rsidRPr="00082DF7">
        <w:rPr>
          <w:rFonts w:ascii="Arial" w:eastAsia="Times New Roman" w:hAnsi="Arial" w:cs="Arial"/>
          <w:b/>
          <w:lang w:eastAsia="pl-PL"/>
        </w:rPr>
        <w:t>zdyskontowanych</w:t>
      </w: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 kosztów kwalifikujących się do objęcia pomocą</w:t>
      </w:r>
      <w:r w:rsidRPr="00082DF7">
        <w:rPr>
          <w:rFonts w:ascii="Arial" w:eastAsia="Times New Roman" w:hAnsi="Arial" w:cs="Arial"/>
          <w:b/>
          <w:spacing w:val="-2"/>
          <w:vertAlign w:val="superscript"/>
          <w:lang w:eastAsia="pl-PL"/>
        </w:rPr>
        <w:footnoteReference w:id="5"/>
      </w:r>
      <w:r w:rsidRPr="00082DF7">
        <w:rPr>
          <w:rFonts w:ascii="Arial" w:eastAsia="Times New Roman" w:hAnsi="Arial" w:cs="Arial"/>
          <w:b/>
          <w:spacing w:val="-2"/>
          <w:lang w:eastAsia="pl-PL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082DF7" w:rsidRPr="00082DF7" w:rsidTr="00082DF7">
        <w:trPr>
          <w:trHeight w:val="312"/>
        </w:trPr>
        <w:tc>
          <w:tcPr>
            <w:tcW w:w="1716" w:type="dxa"/>
          </w:tcPr>
          <w:p w:rsidR="00082DF7" w:rsidRPr="00082DF7" w:rsidRDefault="00082DF7" w:rsidP="00082D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before="24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2DF7" w:rsidRPr="00082DF7" w:rsidRDefault="00082DF7" w:rsidP="00082DF7">
      <w:pPr>
        <w:numPr>
          <w:ilvl w:val="0"/>
          <w:numId w:val="16"/>
        </w:numPr>
        <w:spacing w:before="240" w:after="0" w:line="240" w:lineRule="auto"/>
        <w:ind w:left="709" w:hanging="425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Czy inwestycja jest częścią dużego projektu inwestycyjnego w rozumieniu art.14 ust. 13 </w:t>
      </w:r>
      <w:hyperlink r:id="rId14" w:history="1">
        <w:r w:rsidRPr="00082DF7">
          <w:rPr>
            <w:rFonts w:ascii="Arial" w:eastAsia="Times New Roman" w:hAnsi="Arial" w:cs="Arial"/>
            <w:b/>
            <w:lang w:eastAsia="pl-PL"/>
          </w:rPr>
          <w:t>rozporządzenia Komisji (UE) Nr 651/2014 z dnia 17 czerwca 2014 r. uznające niektóre rodzaje pomocy za zgodne z rynkiem wewnętrznym w zastosowaniu art. 107 i 108 Traktatu (Dz. U. L 187 z 26.6.2014, s.1)</w:t>
        </w:r>
      </w:hyperlink>
      <w:r w:rsidRPr="00082DF7">
        <w:rPr>
          <w:rFonts w:ascii="Arial" w:eastAsia="Times New Roman" w:hAnsi="Arial" w:cs="Arial"/>
          <w:b/>
          <w:lang w:eastAsia="pl-PL"/>
        </w:rPr>
        <w:t>?</w:t>
      </w:r>
    </w:p>
    <w:p w:rsidR="00082DF7" w:rsidRPr="00082DF7" w:rsidRDefault="00082DF7" w:rsidP="00082DF7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082DF7" w:rsidRPr="00082DF7" w:rsidTr="00082DF7">
        <w:tc>
          <w:tcPr>
            <w:tcW w:w="360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360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</w:tbl>
    <w:p w:rsidR="00082DF7" w:rsidRPr="00082DF7" w:rsidRDefault="00082DF7" w:rsidP="00082DF7">
      <w:pPr>
        <w:overflowPunct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Przez duży projekt inwestycyjny należy rozumieć grupę inwestycji, objętych pomocą, rozpoczynanych w okresie 3 następujących po sobie lat, a realizowanych przez przedsiębiorców w ramach tej samej grupy kapitałowej, w tym samym regionie</w:t>
      </w:r>
      <w:r w:rsidRPr="00082DF7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na poziomie 3 w rozumieniu</w:t>
      </w:r>
      <w:r w:rsidRPr="00082DF7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bCs/>
          <w:sz w:val="20"/>
          <w:szCs w:val="20"/>
          <w:lang w:eastAsia="pl-PL"/>
        </w:rPr>
        <w:t>rozporządzenia Rady Ministrów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z dnia 14 listopada 2007 r. </w:t>
      </w:r>
      <w:r w:rsidRPr="00082DF7">
        <w:rPr>
          <w:rFonts w:ascii="Arial" w:eastAsia="Times New Roman" w:hAnsi="Arial" w:cs="Arial"/>
          <w:bCs/>
          <w:sz w:val="20"/>
          <w:szCs w:val="20"/>
          <w:lang w:eastAsia="pl-PL"/>
        </w:rPr>
        <w:t>w sprawie wprowadzenia Nomenklatury Jednostek Terytorialnych do Celów Statystycznych (NTS) (Dz. U. Nr 214, poz. 1573, z późn. zm.), w przypadku których łączny koszt kwalifikujący się do objęcia pomocą przekracza 50 mln euro.</w:t>
      </w:r>
    </w:p>
    <w:p w:rsidR="00082DF7" w:rsidRPr="00082DF7" w:rsidRDefault="00082DF7" w:rsidP="00082DF7">
      <w:pPr>
        <w:overflowPunct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W przypadku zaznaczenia odpowiedzi „TAK”, proszę scharakteryzować zakres całego dużego projektu inwestycyjnego, wskazać jego koszty oraz ewentualną pomoc publiczną uzyskaną/planowaną do jego sfinansowania.</w:t>
      </w:r>
    </w:p>
    <w:p w:rsidR="00082DF7" w:rsidRPr="00082DF7" w:rsidRDefault="00082DF7" w:rsidP="00082DF7">
      <w:pPr>
        <w:shd w:val="clear" w:color="auto" w:fill="FFFFFF"/>
        <w:tabs>
          <w:tab w:val="left" w:pos="1632"/>
        </w:tabs>
        <w:spacing w:before="80" w:after="0" w:line="240" w:lineRule="auto"/>
        <w:ind w:left="708" w:firstLine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082DF7" w:rsidRPr="00082DF7" w:rsidRDefault="00082DF7" w:rsidP="00082DF7">
      <w:pPr>
        <w:shd w:val="clear" w:color="auto" w:fill="FFFFFF"/>
        <w:tabs>
          <w:tab w:val="left" w:pos="1632"/>
        </w:tabs>
        <w:spacing w:before="80" w:after="0" w:line="240" w:lineRule="auto"/>
        <w:ind w:left="708" w:firstLine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hd w:val="clear" w:color="auto" w:fill="FFFFFF"/>
        <w:tabs>
          <w:tab w:val="left" w:pos="1632"/>
        </w:tabs>
        <w:spacing w:before="80" w:after="0" w:line="24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3. Czy przedsiębiorca w ramach wnioskowanej inwestycji pokryje, ze środków własnych, 25% kosztów kwalifikujących się do objęcia pomocą?</w:t>
      </w:r>
    </w:p>
    <w:p w:rsidR="00082DF7" w:rsidRPr="00082DF7" w:rsidRDefault="00082DF7" w:rsidP="00082DF7">
      <w:pPr>
        <w:shd w:val="clear" w:color="auto" w:fill="FFFFFF"/>
        <w:tabs>
          <w:tab w:val="left" w:pos="1632"/>
        </w:tabs>
        <w:spacing w:before="80" w:after="0" w:line="240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082DF7" w:rsidRPr="00082DF7" w:rsidTr="00082DF7">
        <w:tc>
          <w:tcPr>
            <w:tcW w:w="325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324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</w:tbl>
    <w:p w:rsidR="00082DF7" w:rsidRPr="00082DF7" w:rsidRDefault="00082DF7" w:rsidP="00082DF7">
      <w:pPr>
        <w:shd w:val="clear" w:color="auto" w:fill="FFFFFF"/>
        <w:tabs>
          <w:tab w:val="left" w:pos="1632"/>
        </w:tabs>
        <w:spacing w:before="80"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hd w:val="clear" w:color="auto" w:fill="FFFFFF"/>
        <w:tabs>
          <w:tab w:val="left" w:pos="1632"/>
        </w:tabs>
        <w:spacing w:before="80"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Zgodnie z zapisem 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§ 8 ust. 3 i 4 rozporządzenia warunkiem udzielenia pomocy jest pokrycie przez przedsiębiorcę, ze środków własnych, co najmniej 25% kosztów kwalifikujących się do objęcia pomocą. 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lastRenderedPageBreak/>
        <w:t>Za środki własne przedsiębiorcy uznaje się  środki, które nie zostały uzyskane przez przedsiębiorcę w ramach wsparcia udzielonego mu ze środków publicznych.</w:t>
      </w:r>
    </w:p>
    <w:p w:rsidR="00082DF7" w:rsidRPr="00082DF7" w:rsidRDefault="00082DF7" w:rsidP="00082DF7">
      <w:pPr>
        <w:shd w:val="clear" w:color="auto" w:fill="FFFFFF"/>
        <w:tabs>
          <w:tab w:val="left" w:pos="1632"/>
        </w:tabs>
        <w:spacing w:before="8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82DF7" w:rsidRPr="00082DF7" w:rsidRDefault="00082DF7" w:rsidP="00082DF7">
      <w:pPr>
        <w:shd w:val="clear" w:color="auto" w:fill="FFFFFF"/>
        <w:tabs>
          <w:tab w:val="left" w:pos="1632"/>
        </w:tabs>
        <w:spacing w:before="8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4.  Czy Wnioskodawca zobowiązuje się do zapewnienia trwałości inwestycji?</w:t>
      </w:r>
    </w:p>
    <w:p w:rsidR="00082DF7" w:rsidRPr="00082DF7" w:rsidRDefault="00082DF7" w:rsidP="00082DF7">
      <w:pPr>
        <w:shd w:val="clear" w:color="auto" w:fill="FFFFFF"/>
        <w:tabs>
          <w:tab w:val="left" w:pos="1632"/>
        </w:tabs>
        <w:spacing w:before="8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082DF7" w:rsidRPr="00082DF7" w:rsidTr="00082DF7">
        <w:tc>
          <w:tcPr>
            <w:tcW w:w="325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324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</w:tbl>
    <w:p w:rsidR="00082DF7" w:rsidRPr="00082DF7" w:rsidRDefault="00082DF7" w:rsidP="00082DF7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Zgodnie z zapisem 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§ 6 ust. 5 rozporządzenia w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dnia jej przekazania do użytkowania.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3A10DF" w:rsidRDefault="003A10DF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3A10DF" w:rsidRDefault="003A10DF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3A10DF" w:rsidRDefault="003A10DF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Ja niżej podpisany/a oświadczam, że zawarte informacje są zgodne z prawdą i podane</w:t>
      </w:r>
      <w:r w:rsidRPr="00082DF7">
        <w:rPr>
          <w:rFonts w:ascii="Arial" w:eastAsia="Times New Roman" w:hAnsi="Arial" w:cs="Arial"/>
          <w:b/>
          <w:lang w:eastAsia="pl-PL"/>
        </w:rPr>
        <w:br/>
        <w:t>w sposób zgodny z częścią opisową dokumentu.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082DF7" w:rsidRPr="00082DF7" w:rsidTr="00082DF7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/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DATE  \@ "d MMMM yyyy"  \* MERGEFORMAT </w:instrText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="00C82047">
              <w:rPr>
                <w:rFonts w:ascii="Arial" w:eastAsia="Times New Roman" w:hAnsi="Arial" w:cs="Arial"/>
                <w:noProof/>
                <w:sz w:val="16"/>
                <w:szCs w:val="16"/>
                <w:lang w:eastAsia="pl-PL"/>
              </w:rPr>
              <w:t>5 marca 2019</w:t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(pieczęć Wnioskodawcy)</w:t>
            </w:r>
          </w:p>
        </w:tc>
      </w:tr>
    </w:tbl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082DF7" w:rsidRPr="00082DF7" w:rsidRDefault="00082DF7" w:rsidP="00082DF7">
      <w:pPr>
        <w:rPr>
          <w:rFonts w:ascii="Arial" w:eastAsia="Times New Roman" w:hAnsi="Arial" w:cs="Arial"/>
          <w:b/>
          <w:sz w:val="24"/>
          <w:szCs w:val="20"/>
          <w:lang w:eastAsia="pl-PL"/>
        </w:rPr>
        <w:sectPr w:rsidR="00082DF7" w:rsidRPr="00082DF7" w:rsidSect="00082DF7">
          <w:footerReference w:type="default" r:id="rId15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:rsidR="00082DF7" w:rsidRPr="00082DF7" w:rsidRDefault="00082DF7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  <w:r w:rsidRPr="00082DF7"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  <w:t>Pomoc horyzontalna na ochronę środowiska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Pomoc udzielana zgodnie z </w:t>
      </w:r>
      <w:r w:rsidR="0045623B">
        <w:rPr>
          <w:rFonts w:ascii="Arial" w:eastAsia="Times New Roman" w:hAnsi="Arial" w:cs="Arial"/>
          <w:sz w:val="20"/>
          <w:szCs w:val="20"/>
          <w:lang w:eastAsia="pl-PL"/>
        </w:rPr>
        <w:t xml:space="preserve">przepisami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rozporządzeni</w:t>
      </w:r>
      <w:r w:rsidR="0045623B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Ministra Środowiska z dnia 21 grudnia 2015 r. w sprawie szczegółowych warunków udzielania horyzontalnej pomocy publicznej na cele z zakresu ochrony środowiska (Dz. U. poz. 2250)</w:t>
      </w:r>
      <w:r w:rsidRPr="00082DF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zwanym dalej: „rozporządzeniem”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numPr>
          <w:ilvl w:val="0"/>
          <w:numId w:val="4"/>
        </w:numPr>
        <w:spacing w:after="0" w:line="240" w:lineRule="auto"/>
        <w:ind w:left="284" w:hanging="284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Informacje wymagane przy określaniu zgodności pomocy publicznej z rozporządzeniem</w:t>
      </w:r>
      <w:r w:rsidRPr="00082DF7">
        <w:rPr>
          <w:rFonts w:ascii="Arial" w:eastAsia="Times New Roman" w:hAnsi="Arial" w:cs="Arial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284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lang w:eastAsia="pl-PL"/>
        </w:rPr>
        <w:t xml:space="preserve">Czy przedsięwzięcie spełnienia efekt zachęty?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(Należy</w:t>
      </w:r>
      <w:r w:rsidRPr="00082DF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zaznaczyć „X” właściwą odpowiedź)</w:t>
      </w:r>
    </w:p>
    <w:p w:rsidR="00082DF7" w:rsidRPr="00082DF7" w:rsidRDefault="00082DF7" w:rsidP="00082DF7">
      <w:pPr>
        <w:tabs>
          <w:tab w:val="left" w:pos="708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82DF7">
        <w:rPr>
          <w:rFonts w:ascii="Arial" w:eastAsia="Times New Roman" w:hAnsi="Arial" w:cs="Arial"/>
          <w:lang w:eastAsia="pl-PL"/>
        </w:rPr>
        <w:t xml:space="preserve">     Efekt zachęty – szczegółowe informacje </w:t>
      </w:r>
    </w:p>
    <w:p w:rsidR="00082DF7" w:rsidRPr="00082DF7" w:rsidRDefault="00082DF7" w:rsidP="00082DF7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a) Nie wypełnia Podmiot wnioskujący o pomoc na inwestycje, o których mowa w części II pkt 1 </w:t>
      </w:r>
      <w:proofErr w:type="spellStart"/>
      <w:r w:rsidRPr="00082DF7">
        <w:rPr>
          <w:rFonts w:ascii="Arial" w:eastAsia="Times New Roman" w:hAnsi="Arial" w:cs="Arial"/>
          <w:sz w:val="18"/>
          <w:szCs w:val="18"/>
          <w:lang w:eastAsia="pl-PL"/>
        </w:rPr>
        <w:t>ppkt</w:t>
      </w:r>
      <w:proofErr w:type="spellEnd"/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 1 umożliwiające dostosowanie instalacji przedsiębiorcy do standardów ochrony środowiska UE na warunkach określonych w Traktacie o przystąpieniu Rzeczypospolitej Polskiej do Unii Europejskiej w załączniku XII w rozdziale 13 w sekcji D w pkt 2 w lit. a-c. </w:t>
      </w:r>
    </w:p>
    <w:p w:rsidR="00082DF7" w:rsidRPr="00082DF7" w:rsidRDefault="00082DF7" w:rsidP="00082DF7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Z zastrzeżeniem ww. wyjątku, aby inwestycja kwalifikowała się do pomocy horyzontalnej na cele z zakresu ochrony środowiska musi spełniać nw. warunki:</w:t>
      </w:r>
    </w:p>
    <w:p w:rsidR="00082DF7" w:rsidRPr="00082DF7" w:rsidRDefault="00082DF7" w:rsidP="00082DF7">
      <w:pPr>
        <w:spacing w:after="0" w:line="240" w:lineRule="auto"/>
        <w:ind w:left="852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-  wniosek o jej udzielenie został złożony przed dniem rozpoczęcia inwestycji lub badań środowiska </w:t>
      </w:r>
    </w:p>
    <w:p w:rsidR="00082DF7" w:rsidRPr="00082DF7" w:rsidRDefault="00082DF7" w:rsidP="00082DF7">
      <w:pPr>
        <w:spacing w:after="0" w:line="240" w:lineRule="auto"/>
        <w:ind w:left="567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      - wniosek musi zawierać informacje, o których mowa w art. 6 ust 2 zdanie drugie Rozporządzenia Komisji (UE) nr 651/2014 oraz inne informacje wymagane przez podmiot udzielający pomocy niezbędne do dokonania oceny wniosku.</w:t>
      </w:r>
    </w:p>
    <w:p w:rsidR="00082DF7" w:rsidRPr="00082DF7" w:rsidRDefault="00082DF7" w:rsidP="00082DF7">
      <w:pPr>
        <w:spacing w:after="120" w:line="240" w:lineRule="auto"/>
        <w:ind w:left="993" w:hanging="28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426"/>
        <w:jc w:val="both"/>
        <w:textAlignment w:val="top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1. Czy wniosek został złożony przed dniem rozp</w:t>
      </w:r>
      <w:r w:rsidR="005F7613">
        <w:rPr>
          <w:rFonts w:ascii="Arial" w:eastAsia="Times New Roman" w:hAnsi="Arial" w:cs="Arial"/>
          <w:b/>
          <w:lang w:eastAsia="pl-PL"/>
        </w:rPr>
        <w:t>oczęcia realizacji zadan</w:t>
      </w:r>
      <w:r w:rsidRPr="00082DF7">
        <w:rPr>
          <w:rFonts w:ascii="Arial" w:eastAsia="Times New Roman" w:hAnsi="Arial" w:cs="Arial"/>
          <w:b/>
          <w:lang w:eastAsia="pl-PL"/>
        </w:rPr>
        <w:t>ia</w:t>
      </w:r>
      <w:r w:rsidRPr="00082DF7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5F761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82DF7">
        <w:rPr>
          <w:rFonts w:ascii="Arial" w:eastAsia="Times New Roman" w:hAnsi="Arial" w:cs="Arial"/>
          <w:lang w:eastAsia="pl-PL"/>
        </w:rPr>
        <w:t>tj. przed dniem podjęcia robót budowlanych lub zaciągnięcia pierwszego zobowiązania do zamówienia urządzeń lub jakiegokolwiek zobowiązania, które czynić będzie realizację inwestycji nieodwracalną?</w:t>
      </w:r>
      <w:r w:rsidRPr="00082DF7">
        <w:rPr>
          <w:rFonts w:ascii="Arial" w:eastAsia="Times New Roman" w:hAnsi="Arial" w:cs="Arial"/>
          <w:b/>
          <w:lang w:eastAsia="pl-P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082DF7" w:rsidRPr="00082DF7" w:rsidTr="00082DF7">
        <w:tc>
          <w:tcPr>
            <w:tcW w:w="360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ind w:firstLine="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ind w:firstLine="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360" w:type="dxa"/>
            <w:vAlign w:val="center"/>
          </w:tcPr>
          <w:p w:rsidR="00082DF7" w:rsidRPr="00082DF7" w:rsidRDefault="00082DF7" w:rsidP="00082DF7">
            <w:pPr>
              <w:spacing w:after="0" w:line="120" w:lineRule="atLeast"/>
              <w:ind w:firstLine="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ind w:firstLine="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</w:tbl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60" w:hanging="360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II. Informacje wymagane przy określaniu zgodności pomocy z celem </w:t>
      </w:r>
      <w:r w:rsidR="005F7613">
        <w:rPr>
          <w:rFonts w:ascii="Arial" w:eastAsia="Times New Roman" w:hAnsi="Arial" w:cs="Arial"/>
          <w:b/>
          <w:lang w:eastAsia="pl-PL"/>
        </w:rPr>
        <w:t>zadan</w:t>
      </w:r>
      <w:r w:rsidRPr="00082DF7">
        <w:rPr>
          <w:rFonts w:ascii="Arial" w:eastAsia="Times New Roman" w:hAnsi="Arial" w:cs="Arial"/>
          <w:b/>
          <w:lang w:eastAsia="pl-PL"/>
        </w:rPr>
        <w:t>ia i kosztami kwalifikującymi się do objęcia pomocą zgodnie z</w:t>
      </w:r>
      <w:r w:rsidRPr="00082DF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 </w:t>
      </w:r>
      <w:r w:rsidRPr="00082DF7">
        <w:rPr>
          <w:rFonts w:ascii="Arial" w:eastAsia="Times New Roman" w:hAnsi="Arial" w:cs="Arial"/>
          <w:b/>
          <w:lang w:eastAsia="pl-PL"/>
        </w:rPr>
        <w:t>rozporządzeniem</w:t>
      </w:r>
      <w:r w:rsidRPr="00082DF7">
        <w:rPr>
          <w:rFonts w:ascii="Arial" w:eastAsia="Times New Roman" w:hAnsi="Arial" w:cs="Arial"/>
          <w:b/>
          <w:lang w:eastAsia="pl-PL"/>
        </w:rPr>
        <w:br/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(Należy zaznaczyć „X” właściwą odpowiedź i podać wymagane informacje.)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540" w:hanging="540"/>
        <w:jc w:val="both"/>
        <w:rPr>
          <w:rFonts w:ascii="Arial" w:eastAsia="Times New Roman" w:hAnsi="Arial" w:cs="Arial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>1. Wska</w:t>
      </w:r>
      <w:r w:rsidR="005F7613">
        <w:rPr>
          <w:rFonts w:ascii="Arial" w:eastAsia="Times New Roman" w:hAnsi="Arial" w:cs="Arial"/>
          <w:b/>
          <w:lang w:eastAsia="pl-PL"/>
        </w:rPr>
        <w:t>zać cel inwestycji/zadan</w:t>
      </w:r>
      <w:r w:rsidRPr="00082DF7">
        <w:rPr>
          <w:rFonts w:ascii="Arial" w:eastAsia="Times New Roman" w:hAnsi="Arial" w:cs="Arial"/>
          <w:b/>
          <w:lang w:eastAsia="pl-PL"/>
        </w:rPr>
        <w:t>ia, której dotyczy pomoc</w:t>
      </w:r>
      <w:r w:rsidRPr="00082DF7">
        <w:rPr>
          <w:rFonts w:ascii="Arial" w:eastAsia="Times New Roman" w:hAnsi="Arial" w:cs="Arial"/>
          <w:lang w:eastAsia="pl-PL"/>
        </w:rPr>
        <w:t>:</w:t>
      </w:r>
    </w:p>
    <w:p w:rsidR="00082DF7" w:rsidRPr="00082DF7" w:rsidRDefault="00082DF7" w:rsidP="00082DF7">
      <w:pPr>
        <w:spacing w:after="0" w:line="240" w:lineRule="auto"/>
        <w:ind w:left="540" w:hanging="540"/>
        <w:jc w:val="both"/>
        <w:rPr>
          <w:rFonts w:ascii="Arial" w:eastAsia="Times New Roman" w:hAnsi="Arial" w:cs="Arial"/>
          <w:lang w:eastAsia="pl-PL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082DF7" w:rsidRPr="00082DF7" w:rsidTr="00082DF7">
        <w:trPr>
          <w:trHeight w:val="255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 xml:space="preserve">   1</w:t>
            </w:r>
          </w:p>
        </w:tc>
        <w:tc>
          <w:tcPr>
            <w:tcW w:w="8222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inwestycje umożliwiające na dostosowania instalacji do standardów ochrony środowiska UE na warunkach określonych w rozdziale 13 w sekcji D w pkt 2 w lit. a–c w załączniku XII do Traktatu o przystąpieniu Rzeczypospolitej Polskiej do Unii Europejskiej</w:t>
            </w:r>
          </w:p>
        </w:tc>
        <w:tc>
          <w:tcPr>
            <w:tcW w:w="42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397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222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inwestycje umożliwiające redukcję emisji zanieczyszczeń w stopniu wykraczającym ponad standardy ochrony środowiska UE </w:t>
            </w:r>
          </w:p>
        </w:tc>
        <w:tc>
          <w:tcPr>
            <w:tcW w:w="42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22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inwestycje umożliwiające redukcję emisji zanieczyszczeń, w przypadku gdy nie zostały ustanowione standardy ochrony środowiska UE </w:t>
            </w:r>
          </w:p>
        </w:tc>
        <w:tc>
          <w:tcPr>
            <w:tcW w:w="42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930"/>
        </w:trPr>
        <w:tc>
          <w:tcPr>
            <w:tcW w:w="567" w:type="dxa"/>
            <w:vMerge w:val="restart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22" w:type="dxa"/>
            <w:vMerge w:val="restart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inwestycje umożliwiające wcześniejsze dostosowanie do standardów ochrony środowiska UE, które zostały opublikowane, ale nie weszły jeszcze w życie, jeżeli zakończenie inwestycji nastąpi co najmniej rok przed dniem wejścia w życie tych standardów:</w:t>
            </w:r>
          </w:p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ind w:left="2832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- zakończenie inwestycji nastąpi wcześniej niż 3 lata</w:t>
            </w:r>
          </w:p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ind w:left="2832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- zakończenie inwestycji nastąpi nie wcześniej niż 3 lata</w:t>
            </w:r>
          </w:p>
        </w:tc>
        <w:tc>
          <w:tcPr>
            <w:tcW w:w="42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c>
          <w:tcPr>
            <w:tcW w:w="567" w:type="dxa"/>
            <w:vMerge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8222" w:type="dxa"/>
            <w:vMerge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22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inwestycje umożliwiające zwiększenie efektywności energetycznej, o której mowa w art. 2 pkt 103 rozporządzenia Komisji (UE) nr 651/2014</w:t>
            </w:r>
          </w:p>
        </w:tc>
        <w:tc>
          <w:tcPr>
            <w:tcW w:w="42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222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inwestycje służące wytwarzaniu energii w wysokosprawnej kogeneracji, o której mowa w art. 2 pkt 107  rozporządzenia Komisji (UE) nr 651/2014 </w:t>
            </w:r>
          </w:p>
        </w:tc>
        <w:tc>
          <w:tcPr>
            <w:tcW w:w="42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222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inwestycje służące wytwarzaniu energii z odnawialnych źródła energii, o których mowa w art. 2 pkt 110 rozporządzenia Komisji (UE) nr 651/2014, lub inwestycje w produkcję zrównoważonych biopaliw</w:t>
            </w:r>
          </w:p>
        </w:tc>
        <w:tc>
          <w:tcPr>
            <w:tcW w:w="42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22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inwestycje w zakresie remediacji, działań naprawczych lub rekultywacji zanieczyszczonych terenów</w:t>
            </w:r>
          </w:p>
        </w:tc>
        <w:tc>
          <w:tcPr>
            <w:tcW w:w="425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inwestycje w efektywny energetycznie system ciepłowniczy i chłodniczy, o których mowa w </w:t>
            </w: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art. 2 pkt 124 rozporządzenia Komisji (UE) nr 651/2014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inwestycje w zakresie recyklingu, o którym mowa w art. 2 pkt 128 rozporządzenia Komisji (UE) nr 651/2014, i ponownego wykorzystania odpadów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inwestycje w infrastrukturę energetyczną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badania środowiska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</w:pP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1.1  W przypadku zaznaczenia </w:t>
      </w:r>
      <w:proofErr w:type="spellStart"/>
      <w:r w:rsidRPr="00082DF7">
        <w:rPr>
          <w:rFonts w:ascii="Arial" w:eastAsia="Times New Roman" w:hAnsi="Arial" w:cs="Arial"/>
          <w:b/>
          <w:lang w:eastAsia="pl-PL"/>
        </w:rPr>
        <w:t>ppkt</w:t>
      </w:r>
      <w:proofErr w:type="spellEnd"/>
      <w:r w:rsidRPr="00082DF7">
        <w:rPr>
          <w:rFonts w:ascii="Arial" w:eastAsia="Times New Roman" w:hAnsi="Arial" w:cs="Arial"/>
          <w:b/>
          <w:lang w:eastAsia="pl-PL"/>
        </w:rPr>
        <w:t xml:space="preserve"> 1-4</w:t>
      </w:r>
      <w:r w:rsidRPr="00082D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należy opisać inwestycję, wskazać właściwy standard UE*, unijny akt prawny jego wprowadzenia oraz opisać wpływ inwestycji na osiągnięcie zgodności ze standardem lub poprawę stanu środowiska w stopniu wykraczającym ponad standard (uwzględniając stan przed i po inwestycji).</w:t>
      </w:r>
      <w:r w:rsidRPr="00082DF7">
        <w:rPr>
          <w:rFonts w:ascii="Arial" w:eastAsia="Times New Roman" w:hAnsi="Arial" w:cs="Arial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Do inwestycji ujętych w </w:t>
      </w:r>
      <w:proofErr w:type="spellStart"/>
      <w:r w:rsidRPr="00082DF7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2 wykazać, że inwestycje nie są realizowane, by zapewnić przestrzeganie przez przedsiębiorstwa już przyjętych, ale jeszcze nieobowiązujących norm.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>*Przez standard ochrony środowiska Unii Europejskiej należy rozumieć standard ogłoszony (opublikowany) w Dzienniku Urzędowym Unii Europejskiej, niekoniecznie w danym momencie obowiązujący.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82DF7">
        <w:rPr>
          <w:rFonts w:ascii="Arial" w:eastAsia="Times New Roman" w:hAnsi="Arial" w:cs="Arial"/>
          <w:lang w:eastAsia="pl-PL"/>
        </w:rPr>
        <w:t>…………………..……………………………………………………………………………………………………………………………………………………………………………………………………………….…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1.2 W przypadku zaznaczenia </w:t>
      </w:r>
      <w:proofErr w:type="spellStart"/>
      <w:r w:rsidRPr="00082DF7">
        <w:rPr>
          <w:rFonts w:ascii="Arial" w:eastAsia="Times New Roman" w:hAnsi="Arial" w:cs="Arial"/>
          <w:b/>
          <w:lang w:eastAsia="pl-PL"/>
        </w:rPr>
        <w:t>ppkt</w:t>
      </w:r>
      <w:proofErr w:type="spellEnd"/>
      <w:r w:rsidRPr="00082DF7">
        <w:rPr>
          <w:rFonts w:ascii="Arial" w:eastAsia="Times New Roman" w:hAnsi="Arial" w:cs="Arial"/>
          <w:b/>
          <w:lang w:eastAsia="pl-PL"/>
        </w:rPr>
        <w:t xml:space="preserve"> 5</w:t>
      </w:r>
      <w:r w:rsidRPr="00082DF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należy zaznaczyć „x” cel podejmowanej inwestycji i uzasadnić: /do kosztów kwalifikowanych/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082DF7" w:rsidRPr="00082DF7" w:rsidTr="00082DF7">
        <w:trPr>
          <w:trHeight w:val="255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a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usprawnienia realizowane są w celu zwiększenia efektywności energetycznej w stopniu wykraczającym ponad obowiązujące i przyjęte normy unijne 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397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b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usprawnienia realizowane są w celu zapewnienia przestrzegania przez </w:t>
            </w:r>
          </w:p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przedsiębiorstwo już przyjętych norm unijnych, nawet jeżeli normy te jeszcze nie obowiązują</w:t>
            </w:r>
            <w:r w:rsidRPr="00082DF7">
              <w:rPr>
                <w:rFonts w:ascii="Arial" w:eastAsia="Calibri" w:hAnsi="Arial" w:cs="Arial"/>
                <w:sz w:val="20"/>
                <w:szCs w:val="20"/>
                <w:vertAlign w:val="superscript"/>
                <w:lang w:eastAsia="pl-PL"/>
              </w:rPr>
              <w:footnoteReference w:id="7"/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należy opisać inwestycję ze wskazaniem ilości zaoszczędzonej energii ustalonej na podstawie pomiarów lub oszacowania zużycia przed wdrożeniem środka mającego na celu poprawę efektywności energetycznej i po jego wdrożeniu, z jednoczesnym zapewnieniem normalizacji warunków zewnętrznych wpływających na zużycie energii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1.3 W przypadku zaznaczenia </w:t>
      </w:r>
      <w:proofErr w:type="spellStart"/>
      <w:r w:rsidRPr="00082DF7">
        <w:rPr>
          <w:rFonts w:ascii="Arial" w:eastAsia="Times New Roman" w:hAnsi="Arial" w:cs="Arial"/>
          <w:b/>
          <w:lang w:eastAsia="pl-PL"/>
        </w:rPr>
        <w:t>ppkt</w:t>
      </w:r>
      <w:proofErr w:type="spellEnd"/>
      <w:r w:rsidRPr="00082DF7">
        <w:rPr>
          <w:rFonts w:ascii="Arial" w:eastAsia="Times New Roman" w:hAnsi="Arial" w:cs="Arial"/>
          <w:b/>
          <w:lang w:eastAsia="pl-PL"/>
        </w:rPr>
        <w:t xml:space="preserve"> 6</w:t>
      </w:r>
      <w:r w:rsidRPr="00082DF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należy zaznaczyć „x” cel podejmowanej inwestycji i uzasadnić: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082DF7" w:rsidRPr="00082DF7" w:rsidTr="00082DF7">
        <w:trPr>
          <w:trHeight w:val="255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a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nowa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397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b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modernizacja  istniejącej jednostki kogeneracji spełniająca warunki wysokosprawnej kogeneracji lub modernizacja instalacji niestanowiącej jednostki kogeneracji spełniającej warunki wysokosprawnej kogeneracji, w wyniku której powstanie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należy opisać inwestycję oraz podać wielkości spełniające warunki wysokosprawnej inwestycji: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w przypadku zaznaczenia lit. a - ogólnych </w:t>
      </w:r>
      <w:r w:rsidRPr="00082DF7">
        <w:rPr>
          <w:rFonts w:ascii="Arial" w:eastAsia="Calibri" w:hAnsi="Arial" w:cs="Arial"/>
          <w:sz w:val="20"/>
          <w:szCs w:val="20"/>
          <w:lang w:eastAsia="pl-PL"/>
        </w:rPr>
        <w:t>oszczędności energii pierwotnej w porównaniu z oddzielną produkcją energii cieplnej i elektrycznej,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w przypadku zaznaczenia lit. b - </w:t>
      </w:r>
      <w:r w:rsidRPr="00082DF7">
        <w:rPr>
          <w:rFonts w:ascii="Arial" w:eastAsia="Calibri" w:hAnsi="Arial" w:cs="Arial"/>
          <w:sz w:val="20"/>
          <w:szCs w:val="20"/>
          <w:lang w:eastAsia="pl-PL"/>
        </w:rPr>
        <w:t xml:space="preserve">oszczędności energii pierwotnej w porównaniu z początkową sytuacją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1.4 W przypadku zaznaczenia </w:t>
      </w:r>
      <w:proofErr w:type="spellStart"/>
      <w:r w:rsidRPr="00082DF7">
        <w:rPr>
          <w:rFonts w:ascii="Arial" w:eastAsia="Times New Roman" w:hAnsi="Arial" w:cs="Arial"/>
          <w:b/>
          <w:lang w:eastAsia="pl-PL"/>
        </w:rPr>
        <w:t>ppkt</w:t>
      </w:r>
      <w:proofErr w:type="spellEnd"/>
      <w:r w:rsidRPr="00082DF7">
        <w:rPr>
          <w:rFonts w:ascii="Arial" w:eastAsia="Times New Roman" w:hAnsi="Arial" w:cs="Arial"/>
          <w:b/>
          <w:lang w:eastAsia="pl-PL"/>
        </w:rPr>
        <w:t xml:space="preserve"> 7</w:t>
      </w:r>
      <w:r w:rsidRPr="00082DF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należy zaznaczyć „x” cel podejmowanej inwestycji i uzasadnić: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082DF7" w:rsidRPr="00082DF7" w:rsidTr="00082DF7">
        <w:trPr>
          <w:trHeight w:val="255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a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nowa instalacja odnawialnego źródła energii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86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nowy zakład produkcji biopaliw*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86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modernizacja  instalacji odnawialnego źródła energii 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86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modernizacja zakładu produkcji biopaliw**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>* tylko dla zakładów do produkcji biopaliw w sposób zrównoważony tzn. biopaliwa nie są produkowane z roślin spożywczych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>** w przypadku modernizacji zakładów produkujących biopaliwa z roślin spożywczych na zaawansowane zakłady, o których mowa w  art. 41 ust. 2</w:t>
      </w:r>
      <w:r w:rsidRPr="00082DF7">
        <w:rPr>
          <w:rFonts w:ascii="Arial" w:eastAsia="Calibri" w:hAnsi="Arial" w:cs="Arial"/>
          <w:sz w:val="16"/>
          <w:szCs w:val="16"/>
          <w:lang w:eastAsia="pl-PL"/>
        </w:rPr>
        <w:t xml:space="preserve"> rozporządzenia Komisji (UE) nr 651/2014, pomoc jest możliwa jeśli produkcja oparta na roślinach spożywczych zostanie zmniejszona proporcjonalnie do zdolności.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należy opisać inwestycję i /o ile dotyczy/ wskazać spełnienie szczególnych warunków opisanych w art. 41 ust. 2-5</w:t>
      </w:r>
      <w:r w:rsidRPr="00082DF7">
        <w:rPr>
          <w:rFonts w:ascii="Arial" w:eastAsia="Calibri" w:hAnsi="Arial" w:cs="Arial"/>
          <w:sz w:val="20"/>
          <w:szCs w:val="20"/>
          <w:lang w:eastAsia="pl-PL"/>
        </w:rPr>
        <w:t xml:space="preserve"> rozporządzenia Komisji (UE) nr 651/2014 /dotyczy zakładów produkujących biopaliwa, elektrowni wodnych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………………………………………………………………………………………………………………………..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Pomoc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może być udzielona, jeżeli są spełnione warunki określone w art. 41 ust. 2-5 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>rozporządzenia Komisji (UE) nr 651/2014. Pomocy z programu na ochronę środowiska nie przyznaje się w przypadku opisanym w art.41 ust. 10 rozporządzenia Komisji (UE) nr 651/2014.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1.5 W przypadku zaznaczenia </w:t>
      </w:r>
      <w:proofErr w:type="spellStart"/>
      <w:r w:rsidRPr="00082DF7">
        <w:rPr>
          <w:rFonts w:ascii="Arial" w:eastAsia="Times New Roman" w:hAnsi="Arial" w:cs="Arial"/>
          <w:b/>
          <w:lang w:eastAsia="pl-PL"/>
        </w:rPr>
        <w:t>ppkt</w:t>
      </w:r>
      <w:proofErr w:type="spellEnd"/>
      <w:r w:rsidRPr="00082DF7">
        <w:rPr>
          <w:rFonts w:ascii="Arial" w:eastAsia="Times New Roman" w:hAnsi="Arial" w:cs="Arial"/>
          <w:b/>
          <w:lang w:eastAsia="pl-PL"/>
        </w:rPr>
        <w:t xml:space="preserve"> 8</w:t>
      </w:r>
      <w:r w:rsidRPr="00082D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należy zaznaczyć „x” właściwą odpowiedź i uzasadnić: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082DF7" w:rsidRPr="00082DF7" w:rsidTr="00082DF7">
        <w:trPr>
          <w:cantSplit/>
          <w:trHeight w:val="793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remediacja, działania naprawcze lub rekultywacja dotyczą zanieczyszczonego terenu, </w:t>
            </w: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stanowiącego </w:t>
            </w: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zagrożenie dla zdrowia ludzi lub środowiska,</w:t>
            </w: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zgodnie z art. 2 pkt 121 rozporządzenia Komisji (UE) nr 651/2014 </w:t>
            </w: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cantSplit/>
          <w:trHeight w:val="397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remediacja, działania naprawcze lub rekultywacja prowadzą do naprawy szkód w środowisku, w tym szkód polegających  na pogorszeniu jakości gleby lub wód powierzchniowych lub gruntowych</w:t>
            </w: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</w:t>
            </w: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cantSplit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nie można ustalić podmiotu odpowiedzialnego za zanieczyszczenie terenu lub nie można wyegzekwować od takiego podmiotu pokrycia kosztów rekultywacji, o czym mowa w </w:t>
            </w: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art. 45 ust. 3 rozporządzenia Komisji (UE) nr 651/2014</w:t>
            </w:r>
          </w:p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Udzielenie pomocy możliwe jest przy spełnieniu łącznie warunków z lit. a-c.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1.6 W przypadku zaznaczenia </w:t>
      </w:r>
      <w:proofErr w:type="spellStart"/>
      <w:r w:rsidRPr="00082DF7">
        <w:rPr>
          <w:rFonts w:ascii="Arial" w:eastAsia="Times New Roman" w:hAnsi="Arial" w:cs="Arial"/>
          <w:b/>
          <w:lang w:eastAsia="pl-PL"/>
        </w:rPr>
        <w:t>ppkt</w:t>
      </w:r>
      <w:proofErr w:type="spellEnd"/>
      <w:r w:rsidRPr="00082DF7">
        <w:rPr>
          <w:rFonts w:ascii="Arial" w:eastAsia="Times New Roman" w:hAnsi="Arial" w:cs="Arial"/>
          <w:b/>
          <w:lang w:eastAsia="pl-PL"/>
        </w:rPr>
        <w:t xml:space="preserve"> 9</w:t>
      </w:r>
      <w:r w:rsidRPr="00082D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należy zaznaczyć „x” właściwą odpowiedź i uzasadnić: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082DF7" w:rsidRPr="00082DF7" w:rsidTr="00082DF7">
        <w:trPr>
          <w:trHeight w:val="255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a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efektywnie energetyczny zakład produkcyjny ciepła ……    lub      chłodu …….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43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b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efektywnie energetyczna sieć dystrybucji ciepła ……         lub       chłodu …….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należy opisać inwestycję z uwzględnieniem spełnienia przez system kryteriów efektywności energetycznej zdefiniowanej w art. 2 pkt 41 i 42 dyrektywy 2012/27/UE /definicja obejmuje zakłady produkcji energii cieplnej i chłodniczej oraz sieć dystrybucji/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z w:val="18"/>
          <w:szCs w:val="18"/>
          <w:lang w:eastAsia="pl-PL"/>
        </w:rPr>
        <w:t>Inwestycje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 muszą spełniać warunki efektywnego energetycznie systemu ciepłowniczego/chłodniczego zdefiniowanego w art. 2 pkt 41 i 42 dyrektywy 2012/27/UE /definicje zakładów produkcji energii cieplnej i chłodniczej oraz sieci dystrybucji/- podane poniżej: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 „</w:t>
      </w:r>
      <w:r w:rsidRPr="00082DF7">
        <w:rPr>
          <w:rFonts w:ascii="Arial" w:eastAsia="Times New Roman" w:hAnsi="Arial" w:cs="Arial"/>
          <w:sz w:val="16"/>
          <w:szCs w:val="16"/>
          <w:u w:val="single"/>
          <w:lang w:eastAsia="pl-PL"/>
        </w:rPr>
        <w:t>efektywny system ciepłowniczy i chłodniczy</w:t>
      </w:r>
      <w:r w:rsidRPr="00082DF7">
        <w:rPr>
          <w:rFonts w:ascii="Arial" w:eastAsia="Times New Roman" w:hAnsi="Arial" w:cs="Arial"/>
          <w:sz w:val="16"/>
          <w:szCs w:val="16"/>
          <w:lang w:eastAsia="pl-PL"/>
        </w:rPr>
        <w:t>” – taki system ciepłowniczy i chłodniczy, w którym do produkcji ciepła i chłodu wykorzystuje się w co najmniej 50% energię ze źródeł odnawialnych lub w co najmniej 50% ciepło odpadowe, lub w co najmniej 75% ciepło pochodzące z kogeneracji, lub w co najmniej 50% wykorzystuje się połączenie takiej energii i ciepła;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>„</w:t>
      </w:r>
      <w:r w:rsidRPr="00082DF7">
        <w:rPr>
          <w:rFonts w:ascii="Arial" w:eastAsia="Times New Roman" w:hAnsi="Arial" w:cs="Arial"/>
          <w:sz w:val="16"/>
          <w:szCs w:val="16"/>
          <w:u w:val="single"/>
          <w:lang w:eastAsia="pl-PL"/>
        </w:rPr>
        <w:t>efektywne ogrzewanie i chłodzenie</w:t>
      </w:r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” – rozwiązanie w zakresie ogrzewania i chłodzenia, które dla odzwierciedlenia działalności w niezmienionych warunkach wymiernie zmniejsza wkład energii pierwotnej wymaganej, aby dostarczyć jedną jednostkę energii dla potrzeb odnośnego systemu w sposób opłacalny, zgodnie z oceną w ramach analizy kosztów i korzyści, o której mowa w dyrektywie, z uwzględnieniem energii niezbędnej do wydobycia, przetwarzania, przesyłu i rozdziału;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………………………………………………………………………………………………………………………..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1.7 W przypadku zaznaczenia </w:t>
      </w:r>
      <w:proofErr w:type="spellStart"/>
      <w:r w:rsidRPr="00082DF7">
        <w:rPr>
          <w:rFonts w:ascii="Arial" w:eastAsia="Times New Roman" w:hAnsi="Arial" w:cs="Arial"/>
          <w:b/>
          <w:lang w:eastAsia="pl-PL"/>
        </w:rPr>
        <w:t>ppkt</w:t>
      </w:r>
      <w:proofErr w:type="spellEnd"/>
      <w:r w:rsidRPr="00082DF7">
        <w:rPr>
          <w:rFonts w:ascii="Arial" w:eastAsia="Times New Roman" w:hAnsi="Arial" w:cs="Arial"/>
          <w:b/>
          <w:lang w:eastAsia="pl-PL"/>
        </w:rPr>
        <w:t xml:space="preserve"> 10)</w:t>
      </w:r>
      <w:r w:rsidRPr="00082DF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>należy zaznaczyć „x” właściwą odpowiedź i uzasadnić: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082DF7" w:rsidRPr="00082DF7" w:rsidTr="00082DF7">
        <w:trPr>
          <w:trHeight w:val="255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a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inwestycja dotyczy </w:t>
            </w: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procesu odzysku odpadów z recyklingu</w:t>
            </w:r>
          </w:p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55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przetworzone materiały pochodzące z recyklingu lub ponownie użyte zostałyby w przeciwnym razie usunięte lub przetworzone w sposób mniej przyjazny dla środowiska</w:t>
            </w:r>
          </w:p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86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wnioskowana pomoc nie zwalnia zanieczyszczających pośrednio z odpowiedzialności  spoczywającej na nich na mocy prawa unijnego ani z obciążeń, które należy uznać za normalne koszty prowadzenia działalności</w:t>
            </w:r>
          </w:p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86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inwestycja nie wpływa jedynie na zwiększenie popytu na materiały przeznaczone do recyklingu, bez równoczesnego zwiększenia ich pozysku</w:t>
            </w:r>
          </w:p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82DF7" w:rsidRPr="00082DF7" w:rsidTr="00082DF7">
        <w:trPr>
          <w:trHeight w:val="286"/>
        </w:trPr>
        <w:tc>
          <w:tcPr>
            <w:tcW w:w="567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7797" w:type="dxa"/>
          </w:tcPr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inwestycja wykracza poza aktualny stan techniki</w:t>
            </w:r>
          </w:p>
          <w:p w:rsidR="00082DF7" w:rsidRPr="00082DF7" w:rsidRDefault="00082DF7" w:rsidP="0008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082DF7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:rsidR="00082DF7" w:rsidRPr="00082DF7" w:rsidRDefault="00082DF7" w:rsidP="00082D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z w:val="18"/>
          <w:szCs w:val="18"/>
          <w:lang w:eastAsia="pl-PL"/>
        </w:rPr>
        <w:t>Udzielenie pomocy możliwe jest przy spełnieniu łącznie warunków z lit. a-e.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z w:val="18"/>
          <w:szCs w:val="18"/>
          <w:lang w:eastAsia="pl-PL"/>
        </w:rPr>
        <w:t>Pomoc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 może być udzielona na recykling i ponowne wykorzystanie odpadów wytwarzanych przez inne przedsiębiorstwa. Pomoc przeznaczona na procesy odzysku odpadów inne niż recykling nie jest objęta wyłączeniem grupowym na mocy niniejszego artykułu.</w:t>
      </w:r>
    </w:p>
    <w:p w:rsidR="00082DF7" w:rsidRPr="00082DF7" w:rsidRDefault="00082DF7" w:rsidP="00082DF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2DF7" w:rsidRPr="00082DF7" w:rsidRDefault="00082DF7" w:rsidP="00082DF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2. Koszty kwalifikujące się do objęcia pomocą </w:t>
      </w:r>
    </w:p>
    <w:p w:rsidR="00082DF7" w:rsidRPr="00082DF7" w:rsidRDefault="00082DF7" w:rsidP="00082DF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Co do zasady </w:t>
      </w:r>
      <w:r w:rsidRPr="00082DF7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do </w:t>
      </w:r>
      <w:r w:rsidRPr="00082DF7">
        <w:rPr>
          <w:rFonts w:ascii="Arial" w:eastAsia="Times New Roman" w:hAnsi="Arial" w:cs="Arial"/>
          <w:b/>
          <w:i/>
          <w:lang w:eastAsia="pl-PL"/>
        </w:rPr>
        <w:t>kosztów kwalifikujących się do objęcia pomocą</w:t>
      </w:r>
      <w:r w:rsidRPr="00082DF7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zalicza się dodatkowe koszty inwestycji związane wyłącznie z podniesieniem poziomu ochrony środowiska lub dodatkowe koszty inwestycji konieczne do osiągnięcia poziomu wyższego niż wymagają tego obowiązujące normy unijne. </w:t>
      </w:r>
    </w:p>
    <w:p w:rsidR="00082DF7" w:rsidRPr="00082DF7" w:rsidRDefault="00082DF7" w:rsidP="00082DF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i/>
          <w:sz w:val="20"/>
          <w:szCs w:val="20"/>
          <w:lang w:eastAsia="pl-PL"/>
        </w:rPr>
        <w:t>Kosztami kwalifikującymi się do objęcia pomocą jest</w:t>
      </w:r>
      <w:r w:rsidRPr="00082D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b/>
          <w:i/>
          <w:sz w:val="20"/>
          <w:szCs w:val="20"/>
          <w:lang w:eastAsia="pl-PL"/>
        </w:rPr>
        <w:t>różnica pomiędzy kosztem inwestycji a kosztem podobnej, mniej przyjaznej dla środowiska inwestycji, która zostałaby przeprowadzona w przypadku braku pomocy</w:t>
      </w:r>
      <w:r w:rsidRPr="00082DF7">
        <w:rPr>
          <w:rFonts w:ascii="Arial" w:eastAsia="Times New Roman" w:hAnsi="Arial" w:cs="Arial"/>
          <w:i/>
          <w:sz w:val="20"/>
          <w:szCs w:val="20"/>
          <w:lang w:eastAsia="pl-PL"/>
        </w:rPr>
        <w:t>. Inwestycja podobna stanowi</w:t>
      </w:r>
      <w:r w:rsidRPr="00082DF7"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  <w:t xml:space="preserve"> wiarygodną i ekonomicznie racjonalną alternatywę dla inwestycji objętej pomocą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.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6"/>
          <w:szCs w:val="16"/>
          <w:lang w:eastAsia="pl-PL"/>
        </w:rPr>
        <w:t xml:space="preserve">Uwaga: wartość kosztów dyskontuje się na dzień przygotowania dokumentu, stosując stopę dyskontową, określoną jako stopa bazowa ustalana przez Komisję Europejską i publikowana w Dzienniku Urzędowym Unii Europejskiej powiększona o 1 punkt procentowy. </w:t>
      </w:r>
      <w:r w:rsidRPr="00082DF7">
        <w:rPr>
          <w:rFonts w:ascii="Arial" w:eastAsia="Times New Roman" w:hAnsi="Arial" w:cs="Arial"/>
          <w:i/>
          <w:sz w:val="16"/>
          <w:szCs w:val="16"/>
          <w:lang w:eastAsia="pl-PL"/>
        </w:rPr>
        <w:t>Dyskontowanie odbywa się w okresach rocznych.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82DF7" w:rsidRPr="00082DF7" w:rsidRDefault="00082DF7" w:rsidP="00082DF7">
      <w:pPr>
        <w:numPr>
          <w:ilvl w:val="0"/>
          <w:numId w:val="21"/>
        </w:numPr>
        <w:spacing w:after="0" w:line="240" w:lineRule="auto"/>
        <w:ind w:left="426" w:right="161" w:hanging="426"/>
        <w:contextualSpacing/>
        <w:jc w:val="both"/>
        <w:rPr>
          <w:rFonts w:ascii="Arial" w:eastAsia="Times New Roman" w:hAnsi="Arial" w:cs="Arial"/>
          <w:b/>
          <w:spacing w:val="-2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dla </w:t>
      </w:r>
      <w:r w:rsidRPr="00082DF7">
        <w:rPr>
          <w:rFonts w:ascii="Arial" w:eastAsia="Calibri" w:hAnsi="Arial" w:cs="Arial"/>
          <w:b/>
          <w:lang w:eastAsia="pl-PL"/>
        </w:rPr>
        <w:t xml:space="preserve">inwestycji umożliwiających dostosowanie instalacji do standardów ochrony </w:t>
      </w:r>
    </w:p>
    <w:p w:rsidR="00082DF7" w:rsidRPr="00082DF7" w:rsidRDefault="00082DF7" w:rsidP="00082DF7">
      <w:pPr>
        <w:spacing w:after="0" w:line="240" w:lineRule="auto"/>
        <w:ind w:left="426" w:right="161"/>
        <w:contextualSpacing/>
        <w:jc w:val="both"/>
        <w:rPr>
          <w:rFonts w:ascii="Arial" w:eastAsia="Times New Roman" w:hAnsi="Arial" w:cs="Arial"/>
          <w:b/>
          <w:spacing w:val="-2"/>
          <w:sz w:val="18"/>
          <w:szCs w:val="18"/>
          <w:lang w:eastAsia="pl-PL"/>
        </w:rPr>
      </w:pPr>
      <w:r w:rsidRPr="00082DF7">
        <w:rPr>
          <w:rFonts w:ascii="Arial" w:eastAsia="Calibri" w:hAnsi="Arial" w:cs="Arial"/>
          <w:b/>
          <w:lang w:eastAsia="pl-PL"/>
        </w:rPr>
        <w:t>środowiska UE</w:t>
      </w:r>
      <w:r w:rsidRPr="00082DF7">
        <w:rPr>
          <w:rFonts w:ascii="Arial" w:eastAsia="Calibri" w:hAnsi="Arial" w:cs="Arial"/>
          <w:sz w:val="20"/>
          <w:szCs w:val="20"/>
          <w:lang w:eastAsia="pl-PL"/>
        </w:rPr>
        <w:t xml:space="preserve"> na warunkach określonych w rozdziale 13 w sekcji D w pkt 2 w lit. a–c w załączniku XII do Traktatu o przystąpieniu Rzeczypospolitej Polskiej do Unii Europejskiej, </w:t>
      </w:r>
    </w:p>
    <w:p w:rsidR="00082DF7" w:rsidRPr="00082DF7" w:rsidRDefault="00082DF7" w:rsidP="00082DF7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/>
          <w:spacing w:val="-2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kosztami kwalifikującymi się do objęcia pomocą, o których mowa</w:t>
      </w:r>
      <w:r w:rsidRPr="00082DF7">
        <w:rPr>
          <w:rFonts w:ascii="Arial" w:eastAsia="Times New Roman" w:hAnsi="Arial" w:cs="Arial"/>
          <w:b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w 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§ 9 pkt 2 i 3 rozporządzenia,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są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u w:val="single"/>
          <w:lang w:eastAsia="pl-PL"/>
        </w:rPr>
        <w:t>koszty inwestycji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u w:val="single"/>
          <w:lang w:eastAsia="pl-PL"/>
        </w:rPr>
        <w:t>niezbędne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u w:val="single"/>
          <w:lang w:eastAsia="pl-PL"/>
        </w:rPr>
        <w:t>do poniesienia w celu dostosowania instalacji do standardów ochrony środowiska UE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z zastrzeżeniem że koszty, które nie są bezpośrednio związane z osiągnięciem wymaganego poziomu ochrony środowiska nie są uznane za koszty kwalifikowane;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należy opisać porównywalną pod względem technicznym inwestycję, która nie zapewnia  wymaganej poprawy stanu środowiska rozumianym jako dostosowanie do standardów ochrony środowiska UE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………………………………………………………………………………………………………………………….......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oraz podać koszty inwestycji, inwestycji porównywalnej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/jeśli celem i efektem inwestycji jest wyłącznie poprawa stanu środowiska do standardów obowiązujących przedsiębiorstwo, a koszty można wyodrębnić z całej instalacji, to  inwestycja porównywalna jest zerowa/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i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: 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inwestycji</w:t>
      </w: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540" w:firstLine="22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koszt inwestycji porównywalnej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Koszty kwalifikujące się do objęcia pomocą /zdyskontowane/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2.2 dla inwestycji </w:t>
      </w:r>
      <w:r w:rsidRPr="00082DF7">
        <w:rPr>
          <w:rFonts w:ascii="Arial" w:eastAsia="Calibri" w:hAnsi="Arial" w:cs="Arial"/>
          <w:b/>
          <w:lang w:eastAsia="pl-PL"/>
        </w:rPr>
        <w:t>umożliwiających redukcję emisji zanieczyszczeń w stopniu wykraczającym ponad standardy ochrony środowiska</w:t>
      </w:r>
      <w:r w:rsidRPr="00082DF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b/>
          <w:sz w:val="20"/>
          <w:szCs w:val="20"/>
          <w:lang w:eastAsia="pl-PL"/>
        </w:rPr>
        <w:t>UE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, o których mowa w</w:t>
      </w: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 36 ust. 2 lit. a oraz w ust. 3 i 4 rozporządzenia</w:t>
      </w:r>
      <w:r w:rsidRPr="00082DF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Komisji (UE) nr 651/2014, w celu podniesienia poziomu ochrony środowiska poprzez zastosowanie norm surowszych niż normy unijne, niezależnie od obowiązujących norm krajowych /pomoc nie dotyczy przypadku, gdy inwestycje realizowane są, by zapewnić przestrzeganie przez przedsiębiorstwa już przyjętych, ale jeszcze nie obowiązujących norm unijnych/,  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 xml:space="preserve"> </w:t>
      </w: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</w:pP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kosztami kwalifikującymi się do objęcia pomocą,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36 ust 5 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>Komisji (UE) nr 651/2014,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są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dodatkowe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inwestycji konieczne, aby osiągnąć poziom wyższy niż wymagają tego obowiązujące normy unijne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z zastrzeżeniem że koszty, które nie są bezpośrednio związane z osiągnięciem wyższego poziomu ochrony środowiska nie są uznane za koszty kwalifikowane;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    </w:t>
      </w: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ind w:left="928"/>
        <w:contextualSpacing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należy opisać porównywalną pod względem technicznym, mniej przyjazną dla środowiska inwestycję, która nie zapewnia analogicznego podwyższenia poziomu ochrony środowiska i która zostałaby przeprowadzona w przypadku braku pomocy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………………………………………………………………………………………………………………………….......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oraz podać koszty inwestycji, inwestycji porównywalnej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/jeśli celem i efektem inwestycji jest wyłącznie poprawa stanu środowiska ponad standardy UE, a koszty inwestycji w ochronę środowiska można wyodrębnić z całkowitych kosztów inwestycji jako oddzielną inwestycję, to inwestycja porównywalna jest zerowa/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i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: 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inwestycji</w:t>
      </w: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lastRenderedPageBreak/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540" w:firstLine="22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koszt inwestycji porównywalnej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Koszty kwalifikujące się do objęcia pomocą /zdyskontowane/</w:t>
      </w: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ind w:left="568" w:hanging="568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082DF7">
        <w:rPr>
          <w:rFonts w:ascii="Arial" w:eastAsia="Calibri" w:hAnsi="Arial" w:cs="Arial"/>
          <w:b/>
          <w:lang w:eastAsia="pl-PL"/>
        </w:rPr>
        <w:t>2.3 dla inwestycji umożliwiających redukcję</w:t>
      </w:r>
      <w:r w:rsidRPr="00082DF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b/>
          <w:lang w:eastAsia="pl-PL"/>
        </w:rPr>
        <w:t>emisji zanieczyszczeń, w przypadku gdy nie zostały ustanowione standardy ochrony środowiska UE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, o których mowa w</w:t>
      </w: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 36 ust. 2 </w:t>
      </w:r>
      <w:proofErr w:type="spellStart"/>
      <w:r w:rsidRPr="00082DF7">
        <w:rPr>
          <w:rFonts w:ascii="Arial" w:eastAsia="Times New Roman" w:hAnsi="Arial" w:cs="Arial"/>
          <w:sz w:val="18"/>
          <w:szCs w:val="18"/>
          <w:lang w:eastAsia="pl-PL"/>
        </w:rPr>
        <w:t>lit.b</w:t>
      </w:r>
      <w:proofErr w:type="spellEnd"/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 rozporządzenia</w:t>
      </w:r>
      <w:r w:rsidRPr="00082DF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>Komisji (UE) nr 651/2014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;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</w:t>
      </w: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 xml:space="preserve"> </w:t>
      </w: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kosztami kwalifikującymi się do objęcia pomocą,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36 ust 5 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Komisji (UE) nr 651/2014, są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dodatkowe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inwestycji konieczne, aby</w:t>
      </w:r>
      <w:r w:rsidRPr="00082DF7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, </w:t>
      </w:r>
      <w:r w:rsidRPr="00082DF7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zwiększyć poziom ochrony środowiska w przypadku braku norm unijnych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z zastrzeżeniem że koszty inwestycji, które nie są bezpośrednio związane z osiągnięciem wyższego poziomu ochrony środowiska nie są uznane za koszty kwalifikowane</w:t>
      </w:r>
    </w:p>
    <w:p w:rsidR="00082DF7" w:rsidRPr="00082DF7" w:rsidRDefault="00082DF7" w:rsidP="00082DF7">
      <w:pPr>
        <w:spacing w:after="0" w:line="240" w:lineRule="auto"/>
        <w:ind w:left="426"/>
        <w:rPr>
          <w:rFonts w:ascii="Arial" w:eastAsia="Times New Roman" w:hAnsi="Arial" w:cs="Arial"/>
          <w:b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należy opisać porównywalną pod względem technicznym, mniej przyjazną dla środowiska inwestycję, która nie zapewnia analogicznego podwyższenia poziomu ochrony środowiska i która zostałaby przeprowadzona w przypadku braku pomocy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………………………………………………………………………………………………………………………….......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oraz podać koszty inwestycji, inwestycji porównywalnej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/jeśli celem i efektem inwestycji jest wyłącznie podwyższenie stanu środowiska ponad standardy UE, a koszty inwestycji w ochronę środowiska można wyodrębnić z całkowitych kosztów inwestycji jako oddzielną inwestycję, to inwestycja porównywalna jest zerowa/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i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>: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inwestycji</w:t>
      </w: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540" w:firstLine="22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koszt inwestycji porównywalnej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Koszty kwalifikujące się do objęcia pomocą /zdyskontowane/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426"/>
        <w:contextualSpacing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2.4  dla inwestycji </w:t>
      </w:r>
      <w:r w:rsidRPr="00082DF7">
        <w:rPr>
          <w:rFonts w:ascii="Arial" w:eastAsia="Calibri" w:hAnsi="Arial" w:cs="Arial"/>
          <w:b/>
          <w:lang w:eastAsia="pl-PL"/>
        </w:rPr>
        <w:t>umożliwiających wcześniejsze dostosowanie do standardów ochrony środowiska UE, które zostały opublikowane, ale nie weszły jeszcze w życie, jeżeli zakończenie inwestycji nastąpi co najmniej rok przed dniem wejścia w życie tych standardów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, o których mowa w</w:t>
      </w: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 37 rozporządzenia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Komisji (UE) nr 651/2014</w:t>
      </w: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kosztami kwalifikującymi się do objęcia pomocą,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37 ust 3 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Komisji (UE) nr 651/2014, są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dodatkowe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inwestycji konieczne</w:t>
      </w:r>
      <w:r w:rsidRPr="00082DF7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,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aby</w:t>
      </w:r>
      <w:r w:rsidRPr="00082DF7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 xml:space="preserve"> osiągnąć poziom wyższy, niż wymagają tego normy unijne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z zastrzeżeniem że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koszty inwestycji, które nie są bezpośrednio związane z osiągnięciem wyższego poziomu ochrony środowiska nie są uznane za koszty kwalifikowane;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    </w:t>
      </w:r>
    </w:p>
    <w:p w:rsidR="00082DF7" w:rsidRPr="00082DF7" w:rsidRDefault="00082DF7" w:rsidP="00082DF7">
      <w:pPr>
        <w:spacing w:after="0" w:line="240" w:lineRule="auto"/>
        <w:ind w:left="426"/>
        <w:rPr>
          <w:rFonts w:ascii="Arial" w:eastAsia="Times New Roman" w:hAnsi="Arial" w:cs="Arial"/>
          <w:b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należy opisać porównywalną pod względem technicznym, mniej przyjazną dla środowiska inwestycję, która nie zapewnia analogicznego podwyższenia poziomu i która zostałaby przeprowadzona w przypadku braku pomocy 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oraz podać koszty inwestycji, inwestycji porównywalnej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/jeśli celem i efektem inwestycji jest wyłącznie osiągnięcie poziomu wyższego niż wymagają tego normy unijne, a koszty inwestycji w ochronę środowiska można wyodrębnić z całkowitych kosztów inwestycji jako oddzielną inwestycję to inwestycja porównywalna jest zerowa/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i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: 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inwestycji</w:t>
      </w: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540" w:firstLine="22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koszt inwestycji porównywalnej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Koszty kwalifikujące się do objęcia pomocą /zdyskontowane/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426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2.5  dla inwestycji </w:t>
      </w:r>
      <w:r w:rsidRPr="00082DF7">
        <w:rPr>
          <w:rFonts w:ascii="Arial" w:eastAsia="Calibri" w:hAnsi="Arial" w:cs="Arial"/>
          <w:b/>
          <w:sz w:val="20"/>
          <w:szCs w:val="20"/>
          <w:lang w:eastAsia="pl-PL"/>
        </w:rPr>
        <w:t>umożliwiających zwiększenie efektywności energetycznej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, o których mowa w</w:t>
      </w: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 38 ust. rozporządzenia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Komisji (UE) nr 651/2014</w:t>
      </w: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</w:pPr>
    </w:p>
    <w:p w:rsidR="00082DF7" w:rsidRPr="00082DF7" w:rsidRDefault="00082DF7" w:rsidP="00082DF7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kosztami kwalifikującymi się do objęcia pomocą,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38 ust 3 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Komisji (UE) nr 651/2014, są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dodatkowe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inwestycji niezbędne do osiągnięcia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u w:val="single"/>
          <w:lang w:eastAsia="pl-PL"/>
        </w:rPr>
        <w:t xml:space="preserve"> wyższego </w:t>
      </w:r>
      <w:r w:rsidRPr="00082DF7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poziomu efektywności energetycznej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z zastrzeżeniem że koszty, które nie są bezpośrednio związane z osiągnięciem wyższego 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poziomu efektywności energetycznej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nie są uznane za koszty kwalifikowane;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    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pacing w:val="-2"/>
          <w:sz w:val="16"/>
          <w:szCs w:val="16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należy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opisać porównywalną pod względem technicznym, mniej efektywnie energetycznie inwestycję, która zostałaby przeprowadzona w przypadku braku pomocy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………………………………………………………………………………………………………………………….......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oraz podać koszty inwestycji, inwestycji porównywalnej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/jeśli celem i efektem inwestycji jest wyłącznie uzyskanie wyższego poziomu efektywności energetycznej, a koszty inwestycji w efektywność energetyczną można wydzielić jako oddzielną inwestycję to inwestycja porównywalna jest zerowa/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i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: 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48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koszt inwestycji</w:t>
      </w: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540" w:firstLine="22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 koszt inwestycji porównywalnej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Koszty kwalifikujące się do objęcia pomocą /zdyskontowane/</w:t>
      </w:r>
    </w:p>
    <w:p w:rsidR="00082DF7" w:rsidRPr="00082DF7" w:rsidRDefault="00082DF7" w:rsidP="00082DF7">
      <w:pPr>
        <w:tabs>
          <w:tab w:val="num" w:pos="5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568" w:hanging="568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Calibri" w:hAnsi="Arial" w:cs="Arial"/>
          <w:b/>
          <w:lang w:eastAsia="pl-PL"/>
        </w:rPr>
        <w:t>2.6  dla inwestycji służące wytwarzaniu energii w wysokosprawnej kogeneracji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, o których mowa w</w:t>
      </w: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 40 rozporządzenia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Komisji (UE) nr 651/2014</w:t>
      </w: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Calibri" w:hAnsi="Arial" w:cs="Arial"/>
          <w:i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kosztami kwalifikującymi się do objęcia pomocą,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40 ust 4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>Komisji (UE) nr 651/2014, są:</w:t>
      </w: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Calibri" w:hAnsi="Arial" w:cs="Arial"/>
          <w:i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a)-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dodatkowe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inwestycji w urządzenia niezbędne do tego, by instalacja mogła funkcjonować jako wysokosprawna instalacja kogeneracyjna, w porównaniu z konwencjonalną instalacją energii elektrycznej lub grzewczej o takiej samej mocy, lub</w:t>
      </w: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b)-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dodatkowe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inwestycji na modernizację w celu uzyskania wyższej sprawności, w przypadku gdy istniejąca instalacja spełnia już próg wysokiej sprawności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,</w:t>
      </w: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należy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opisać: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a) porównywalną konwencjonalną instalację energii elektrycznej lub grzewczej o takiej samej mocy, pozwalającą uzyskać taką samą ilość energii elektrycznej i cieplnej bez osiągnięcia wysokosprawnej kogeneracji lub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………………………………………………………………………………………………………………………….......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b) porównywalną inwestycję na modernizację nie spełniającą wyższej sprawności, pozwalającą uzyskać taką samą ilość energii elektrycznej i cieplnej bez osiągnięcia wysokosprawnej kogeneracji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………………………………………………………………………………………………………………………….......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oraz podać koszty inwestycji, inwestycji porównywalnej i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: 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inwestycji</w:t>
      </w: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540" w:firstLine="22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koszt inwestycji porównywalnej</w:t>
      </w:r>
    </w:p>
    <w:p w:rsidR="00082DF7" w:rsidRPr="00082DF7" w:rsidRDefault="00082DF7" w:rsidP="00082DF7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Koszty kwalifikujące się do objęcia pomocą /zdyskontowane/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426"/>
        <w:contextualSpacing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Calibri" w:hAnsi="Arial" w:cs="Arial"/>
          <w:b/>
          <w:lang w:eastAsia="pl-PL"/>
        </w:rPr>
        <w:t>2.7  dla inwestycji służących wytwarzaniu energii z odnawialnych źródła energii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, o których mowa w</w:t>
      </w: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 41 i spełniających warunki określone w art. 41 ust. 2-5 rozporządzenia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Komisji (UE) nr 651/2014</w:t>
      </w: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Calibri" w:hAnsi="Arial" w:cs="Arial"/>
          <w:i/>
          <w:sz w:val="18"/>
          <w:szCs w:val="18"/>
          <w:u w:val="single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lastRenderedPageBreak/>
        <w:t>kosztami kwalifikującymi się do objęcia pomocą,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41 ust 6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Komisji (UE) nr 651/2014, są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dodatkowe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inwestycji w urządzenia niezbędne do wytwarzania energii ze źródeł odnawialnych</w:t>
      </w:r>
      <w:r w:rsidRPr="00082DF7">
        <w:rPr>
          <w:rFonts w:ascii="Arial" w:eastAsia="Calibri" w:hAnsi="Arial" w:cs="Arial"/>
          <w:sz w:val="18"/>
          <w:szCs w:val="18"/>
          <w:u w:val="single"/>
          <w:lang w:eastAsia="pl-PL"/>
        </w:rPr>
        <w:t xml:space="preserve">,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z zastrzeżeniem że koszty, które nie są bezpośrednio związane z osiągnięciem wyższego 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poziomu ochrony środowiska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nie są uznane za koszty kwalifikowane;</w:t>
      </w:r>
    </w:p>
    <w:p w:rsidR="00082DF7" w:rsidRPr="00082DF7" w:rsidRDefault="00082DF7" w:rsidP="00082DF7">
      <w:pPr>
        <w:spacing w:after="0" w:line="240" w:lineRule="auto"/>
        <w:ind w:left="426"/>
        <w:rPr>
          <w:rFonts w:ascii="Arial" w:eastAsia="Calibri" w:hAnsi="Arial" w:cs="Arial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należy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opisać: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a)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w przypadku gdy koszt inwestycji w produkcję energii ze źródeł odnawialnych można wyodrębnić z całkowitych kosztów inwestycji jako oddzielną inwestycję np. jako łatwy do wyodrębnienia dodatkowy element w już istniejącym obiekcie –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inwestycję związaną z energią ze źródeł odnawialnych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do osiągnięcia wyższego poziomu 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b/>
          <w:spacing w:val="-2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sz w:val="18"/>
          <w:szCs w:val="18"/>
          <w:lang w:eastAsia="pl-PL"/>
        </w:rPr>
        <w:t xml:space="preserve"> 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b)</w:t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porównywalną konwencjonalną inwestycję o podobnej rocznej produkcji energii (w przypadku biopaliw - porównywalną konwencjonalną inwestycję pozwalającą uzyskać taką samą ilość paliwa innego niż biopaliwa spełniającego kryteria zrównoważonego rozwoju)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………………………………………………………………………………………………………………………….......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c)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w przypadku niektórych małych instalacji, gdzie nie można określić mniej przyjaznej dla środowiska inwestycji, gdyż nie istnieją zakłady o ograniczonej wielkości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- inwestycję w celu osiągnięcia tylko wyższego poziomu ochrony środowiska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………………………………………………………………………………………………………………………….......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oraz podać koszty inwestycji, inwestycji porównywalnej i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: 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inwestycji</w:t>
      </w: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540" w:firstLine="22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koszt inwestycji porównywalnej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Koszty kwalifikujące się do objęcia pomocą /zdyskontowane/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426"/>
        <w:contextualSpacing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>2.8  dla inwestycji</w:t>
      </w:r>
      <w:r w:rsidRPr="00082DF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b/>
          <w:lang w:eastAsia="pl-PL"/>
        </w:rPr>
        <w:t>w zakresie remediacji, działań naprawczych lub rekultywacji zanieczyszczonych terenów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 xml:space="preserve">,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spełniających warunki określone w art. 45 rozporządzenia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Komisji (UE) nr 651/2014</w:t>
      </w: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kosztami kwalifikującymi się do objęcia pomocą,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45 ust 4 i 5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Komisji (UE) nr 651/2014, są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prac rekultywacyjnych pomniejszone o wzrost wartości gruntu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należy opisać inwestycję związaną z rekultywacją zanieczyszczonego terenu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……………………………………………………………………………………………………………………………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b/>
          <w:i/>
          <w:spacing w:val="-2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oraz podać koszty niezbędnych prac związane z rekultywacją i koszt wzrostu gruntu wynikający z przeprowadzenia rekultywacj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i /ocenę wzrostu wartości gruntu wynikającej z jej rekultywacji dokonuje niezależny ekspert/:    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right="161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right="161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ind w:left="6732" w:firstLine="348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lang w:eastAsia="pl-PL"/>
        </w:rPr>
        <w:t xml:space="preserve">   </w:t>
      </w:r>
    </w:p>
    <w:p w:rsidR="00082DF7" w:rsidRPr="00082DF7" w:rsidRDefault="00082DF7" w:rsidP="00082DF7">
      <w:pPr>
        <w:tabs>
          <w:tab w:val="num" w:pos="1620"/>
        </w:tabs>
        <w:spacing w:after="0" w:line="240" w:lineRule="auto"/>
        <w:ind w:left="36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ab/>
        <w:t>koszt prac rekultywacyjnych</w:t>
      </w:r>
    </w:p>
    <w:p w:rsidR="00082DF7" w:rsidRPr="00082DF7" w:rsidRDefault="00082DF7" w:rsidP="00082DF7">
      <w:pPr>
        <w:spacing w:after="0" w:line="240" w:lineRule="auto"/>
        <w:ind w:left="2124" w:firstLine="708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zdyskontowany koszt prac rekultywacyjnych </w:t>
      </w: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pacing w:val="-2"/>
          <w:lang w:eastAsia="pl-PL"/>
        </w:rPr>
      </w:pPr>
    </w:p>
    <w:tbl>
      <w:tblPr>
        <w:tblpPr w:leftFromText="141" w:rightFromText="141" w:bottomFromText="200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/>
              <w:ind w:right="161"/>
              <w:jc w:val="right"/>
              <w:rPr>
                <w:rFonts w:ascii="Arial" w:eastAsia="Times New Roman" w:hAnsi="Arial" w:cs="Arial"/>
              </w:rPr>
            </w:pPr>
            <w:r w:rsidRPr="00082DF7">
              <w:rPr>
                <w:rFonts w:ascii="Arial" w:eastAsia="Times New Roman" w:hAnsi="Arial" w:cs="Arial"/>
              </w:rPr>
              <w:t>zł</w:t>
            </w:r>
          </w:p>
        </w:tc>
      </w:tr>
    </w:tbl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right="161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right="161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tabs>
          <w:tab w:val="num" w:pos="1620"/>
        </w:tabs>
        <w:spacing w:after="0" w:line="240" w:lineRule="auto"/>
        <w:ind w:left="36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ab/>
        <w:t>koszt wzrostu wartości gruntu</w:t>
      </w:r>
    </w:p>
    <w:p w:rsidR="00082DF7" w:rsidRPr="00082DF7" w:rsidRDefault="00082DF7" w:rsidP="00082DF7">
      <w:pPr>
        <w:spacing w:after="0" w:line="240" w:lineRule="auto"/>
        <w:ind w:left="2124" w:firstLine="708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zdyskontowany koszt wzrostu wartości gruntu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Koszty kwalifikujące się do objęcia pomocą /zdyskontowane/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426" w:hanging="426"/>
        <w:contextualSpacing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2.9  dla inwestycji </w:t>
      </w:r>
      <w:r w:rsidRPr="00082DF7">
        <w:rPr>
          <w:rFonts w:ascii="Arial" w:eastAsia="Calibri" w:hAnsi="Arial" w:cs="Arial"/>
          <w:b/>
          <w:lang w:eastAsia="pl-PL"/>
        </w:rPr>
        <w:t>w efektywny energetycznie system ciepłowniczy i chłodniczy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, jeżeli inwestycja spełnia warunki określone w art. 2 pkt 124 rozporządzenia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Komisji (UE) nr 651/2014</w:t>
      </w: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kosztami kwalifikującymi się do objęcia pomocą są: </w:t>
      </w: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a) w przypadku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u w:val="single"/>
          <w:lang w:eastAsia="pl-PL"/>
        </w:rPr>
        <w:t>zakładu produkcyjnego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-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u w:val="single"/>
          <w:lang w:eastAsia="pl-PL"/>
        </w:rPr>
        <w:t>dodatkowe koszty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u w:val="single"/>
          <w:lang w:eastAsia="pl-PL"/>
        </w:rPr>
        <w:t xml:space="preserve">niezbędne do  </w:t>
      </w:r>
      <w:r w:rsidRPr="00082DF7">
        <w:rPr>
          <w:rFonts w:ascii="Arial" w:eastAsia="Times New Roman" w:hAnsi="Arial" w:cs="Arial"/>
          <w:spacing w:val="-2"/>
          <w:sz w:val="18"/>
          <w:szCs w:val="18"/>
          <w:u w:val="single"/>
          <w:lang w:eastAsia="pl-PL"/>
        </w:rPr>
        <w:t xml:space="preserve">budowy, rozbudowy i odnowienia  jednej lub większej liczby jednostek wytwórczych w celu ich eksploatacji jako efektywnego energetycznie systemu ciepłowniczego </w:t>
      </w:r>
      <w:r w:rsidRPr="00082DF7">
        <w:rPr>
          <w:rFonts w:ascii="Arial" w:eastAsia="Times New Roman" w:hAnsi="Arial" w:cs="Arial"/>
          <w:spacing w:val="-2"/>
          <w:sz w:val="18"/>
          <w:szCs w:val="18"/>
          <w:u w:val="single"/>
          <w:lang w:eastAsia="pl-PL"/>
        </w:rPr>
        <w:lastRenderedPageBreak/>
        <w:t>i chłodniczego,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o których mowa w</w:t>
      </w:r>
      <w:r w:rsidRPr="00082DF7">
        <w:rPr>
          <w:rFonts w:ascii="Arial" w:eastAsia="Times New Roman" w:hAnsi="Arial" w:cs="Arial"/>
          <w:b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46 ust. 2 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>Komisji (UE) nr 651/2014. Inwestycja stanowi integralną część efektywnego energetycznie systemu ciepłowniczego/chłodniczego.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 xml:space="preserve"> 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567" w:hanging="141"/>
        <w:contextualSpacing/>
        <w:rPr>
          <w:rFonts w:ascii="Arial" w:eastAsia="Times New Roman" w:hAnsi="Arial" w:cs="Arial"/>
          <w:b/>
          <w:i/>
          <w:spacing w:val="-2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b) w przypadku sieci dystrybucji,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46 ust. 5 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>Komisji (UE) nr 651/2014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są koszty inwestycji </w:t>
      </w: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928" w:hanging="786"/>
        <w:contextualSpacing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a) należy opisać porównywalny tradycyjny zakład produkcyjny</w:t>
      </w:r>
    </w:p>
    <w:p w:rsidR="00082DF7" w:rsidRPr="00082DF7" w:rsidRDefault="00082DF7" w:rsidP="00082DF7">
      <w:pPr>
        <w:spacing w:after="0" w:line="240" w:lineRule="auto"/>
        <w:ind w:left="928" w:hanging="786"/>
        <w:contextualSpacing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oraz podać koszty inwestycji, inwestycji porównywalnej i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: 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928" w:hanging="786"/>
        <w:contextualSpacing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inwestycji</w:t>
      </w: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540" w:firstLine="22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koszt inwestycji porównywalnej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Koszty kwalifikujące się do objęcia pomocą /zdyskontowane/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tabs>
          <w:tab w:val="num" w:pos="5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firstLine="142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z w:val="20"/>
          <w:szCs w:val="20"/>
          <w:lang w:eastAsia="pl-PL"/>
        </w:rPr>
        <w:t>b)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należy opisać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sieci dystrybucji</w:t>
      </w:r>
    </w:p>
    <w:p w:rsidR="00082DF7" w:rsidRPr="00082DF7" w:rsidRDefault="00082DF7" w:rsidP="00082DF7">
      <w:pPr>
        <w:spacing w:after="0" w:line="240" w:lineRule="auto"/>
        <w:ind w:firstLine="142"/>
        <w:rPr>
          <w:rFonts w:ascii="Arial" w:eastAsia="Calibri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……………………………………………………………………………………………………………………………...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oraz podać koszty inwestycji, zysk operacyjny,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: 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ind w:left="928"/>
        <w:contextualSpacing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koszt inwestycji = koszt kwalifikowany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zdyskontowana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tabs>
          <w:tab w:val="num" w:pos="540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540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zysk operacyjny</w:t>
      </w:r>
    </w:p>
    <w:p w:rsidR="00082DF7" w:rsidRPr="00082DF7" w:rsidRDefault="00082DF7" w:rsidP="00082DF7">
      <w:pPr>
        <w:tabs>
          <w:tab w:val="num" w:pos="540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zdyskontowany zysk operacyjny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Koszty kwalifikujące się do objęcia pomocą /zdyskontowane/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/różnica kosztów kwalifikowanych i zysku operacyjnego*/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82DF7" w:rsidRPr="00082DF7" w:rsidRDefault="00082DF7" w:rsidP="00082DF7">
      <w:pPr>
        <w:tabs>
          <w:tab w:val="num" w:pos="540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      *Zysk operacyjny odlicza się od kosztów kwalifikowanych </w:t>
      </w:r>
      <w:r w:rsidRPr="00082DF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ex </w:t>
      </w:r>
      <w:proofErr w:type="spellStart"/>
      <w:r w:rsidRPr="00082DF7">
        <w:rPr>
          <w:rFonts w:ascii="Arial" w:eastAsia="Times New Roman" w:hAnsi="Arial" w:cs="Arial"/>
          <w:i/>
          <w:sz w:val="16"/>
          <w:szCs w:val="16"/>
          <w:lang w:eastAsia="pl-PL"/>
        </w:rPr>
        <w:t>ante</w:t>
      </w:r>
      <w:proofErr w:type="spellEnd"/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 albo poprzez mechanizm wycofania. 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pacing w:val="-2"/>
          <w:sz w:val="20"/>
          <w:szCs w:val="20"/>
          <w:lang w:eastAsia="pl-PL"/>
        </w:rPr>
      </w:pPr>
      <w:r w:rsidRPr="00082DF7">
        <w:rPr>
          <w:rFonts w:ascii="Arial" w:eastAsia="Calibri" w:hAnsi="Arial" w:cs="Arial"/>
          <w:sz w:val="18"/>
          <w:szCs w:val="18"/>
          <w:lang w:eastAsia="pl-PL"/>
        </w:rPr>
        <w:tab/>
      </w: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568" w:hanging="568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2.10 dla inwestycji </w:t>
      </w:r>
      <w:r w:rsidRPr="00082DF7">
        <w:rPr>
          <w:rFonts w:ascii="Arial" w:eastAsia="Calibri" w:hAnsi="Arial" w:cs="Arial"/>
          <w:b/>
          <w:lang w:eastAsia="pl-PL"/>
        </w:rPr>
        <w:t>w zakresie recyklingu i ponownego wykorzystania odpadów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spełniających warunki określone w art. 47 ust. 3-6 rozporządzenia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Komisji (UE) nr 651/2014 </w:t>
      </w: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kosztami kwalifikującymi się do objęcia pomocą,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47 ust 7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Komisji (UE) nr 651/2014, są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dodatkowe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inwestycji konieczne do realizacji inwestycji prowadzącej do lepszej lub bardziej wydajnej działalności w zakresie recyklingu lub ponownego użycia</w:t>
      </w:r>
    </w:p>
    <w:p w:rsidR="00082DF7" w:rsidRPr="00082DF7" w:rsidRDefault="00082DF7" w:rsidP="00082DF7">
      <w:pPr>
        <w:spacing w:after="0" w:line="240" w:lineRule="auto"/>
        <w:ind w:left="928" w:hanging="502"/>
        <w:contextualSpacing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928" w:hanging="644"/>
        <w:contextualSpacing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należy opisać porównywalną konwencjonalną inwestycję</w:t>
      </w:r>
      <w:r w:rsidRPr="00082D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związaną z działalnością w zakresie ponownego użycia i recyklingu o tej samej mocy produkcyjnej, jaki by powstał w przypadku braku pomocy</w:t>
      </w:r>
    </w:p>
    <w:p w:rsidR="00082DF7" w:rsidRPr="00082DF7" w:rsidRDefault="00082DF7" w:rsidP="00082DF7">
      <w:pPr>
        <w:spacing w:after="0" w:line="240" w:lineRule="auto"/>
        <w:ind w:left="928" w:hanging="502"/>
        <w:contextualSpacing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082DF7" w:rsidRPr="00082DF7" w:rsidRDefault="00082DF7" w:rsidP="00082DF7">
      <w:pPr>
        <w:spacing w:after="0" w:line="240" w:lineRule="auto"/>
        <w:ind w:left="928" w:hanging="502"/>
        <w:contextualSpacing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oraz podać koszty inwestycji, inwestycji porównywalnej i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: 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928" w:hanging="786"/>
        <w:contextualSpacing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inwestycji</w:t>
      </w: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3540" w:firstLine="220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koszt inwestycji porównywalnej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Koszty kwalifikujące się do objęcia pomocą /zdyskontowane/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lastRenderedPageBreak/>
        <w:t xml:space="preserve">2.11 dla inwestycji </w:t>
      </w:r>
      <w:r w:rsidRPr="00082DF7">
        <w:rPr>
          <w:rFonts w:ascii="Arial" w:eastAsia="Calibri" w:hAnsi="Arial" w:cs="Arial"/>
          <w:b/>
          <w:lang w:eastAsia="pl-PL"/>
        </w:rPr>
        <w:t>w infrastrukturę energetyczną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, o której mowa w</w:t>
      </w: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 48 rozporządzenia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Komisji (UE) nr 651/2014.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  <w:r w:rsidRPr="00082DF7">
        <w:rPr>
          <w:rFonts w:ascii="Arial" w:eastAsia="Times New Roman" w:hAnsi="Arial" w:cs="Arial"/>
          <w:b/>
          <w:sz w:val="18"/>
          <w:szCs w:val="18"/>
          <w:lang w:eastAsia="pl-PL"/>
        </w:rPr>
        <w:t>z wyjątkiem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 inwestycji dotyczących magazynowania energii elektrycznej i gazu oraz infrastruktury naftowej zgodnie z art. 48 ust. 6 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rozporządzenia Komisji (UE) nr 651/2014. </w:t>
      </w:r>
    </w:p>
    <w:p w:rsidR="00082DF7" w:rsidRPr="00082DF7" w:rsidRDefault="00082DF7" w:rsidP="00082DF7">
      <w:pPr>
        <w:spacing w:after="0" w:line="240" w:lineRule="auto"/>
        <w:ind w:left="568" w:hanging="568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b/>
          <w:i/>
          <w:spacing w:val="-2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kosztami kwalifikującymi się do objęcia pomocą są,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48 ust 4 i 5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>Komisji (UE) nr 651/2014, są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inwestycji</w:t>
      </w: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firstLine="142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należy opisać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inwestycję na infrastrukturę energetyczną</w:t>
      </w:r>
    </w:p>
    <w:p w:rsidR="00082DF7" w:rsidRPr="00082DF7" w:rsidRDefault="00082DF7" w:rsidP="00082DF7">
      <w:pPr>
        <w:spacing w:after="0" w:line="240" w:lineRule="auto"/>
        <w:ind w:firstLine="142"/>
        <w:rPr>
          <w:rFonts w:ascii="Arial" w:eastAsia="Calibri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……………………………………………………………………………………………………………………………...</w:t>
      </w:r>
    </w:p>
    <w:p w:rsidR="00082DF7" w:rsidRPr="00082DF7" w:rsidRDefault="00082DF7" w:rsidP="00082DF7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>oraz podać koszty inwestycji, zysk operacyjny z inwestycji i koszty kwalifikujące się do objęcia pomocą</w:t>
      </w:r>
      <w:r w:rsidRPr="00082DF7">
        <w:rPr>
          <w:rFonts w:ascii="Arial" w:eastAsia="Times New Roman" w:hAnsi="Arial" w:cs="Arial"/>
          <w:i/>
          <w:spacing w:val="-2"/>
          <w:lang w:eastAsia="pl-PL"/>
        </w:rPr>
        <w:t xml:space="preserve">:    </w:t>
      </w:r>
      <w:r w:rsidRPr="00082DF7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ind w:left="928"/>
        <w:contextualSpacing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koszt inwestycji = koszt kwalifikowany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 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tabs>
          <w:tab w:val="num" w:pos="540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540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540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zysk operacyjny</w:t>
      </w:r>
    </w:p>
    <w:p w:rsidR="00082DF7" w:rsidRPr="00082DF7" w:rsidRDefault="00082DF7" w:rsidP="00082DF7">
      <w:pPr>
        <w:tabs>
          <w:tab w:val="num" w:pos="540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ab/>
        <w:t>zdyskontowany zysk operacyjny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Koszty kwalifikujące się do objęcia pomocą /zdyskontowane/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/różnica kosztów kwalifikowanych i zysku operacyjnego*/</w:t>
      </w:r>
      <w:r w:rsidRPr="00082D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82DF7" w:rsidRPr="00082DF7" w:rsidRDefault="00082DF7" w:rsidP="00082DF7">
      <w:pPr>
        <w:tabs>
          <w:tab w:val="num" w:pos="540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      *Zysk operacyjny odlicza się od kosztów kwalifikowanych </w:t>
      </w:r>
      <w:r w:rsidRPr="00082DF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ex </w:t>
      </w:r>
      <w:proofErr w:type="spellStart"/>
      <w:r w:rsidRPr="00082DF7">
        <w:rPr>
          <w:rFonts w:ascii="Arial" w:eastAsia="Times New Roman" w:hAnsi="Arial" w:cs="Arial"/>
          <w:i/>
          <w:sz w:val="16"/>
          <w:szCs w:val="16"/>
          <w:lang w:eastAsia="pl-PL"/>
        </w:rPr>
        <w:t>ante</w:t>
      </w:r>
      <w:proofErr w:type="spellEnd"/>
      <w:r w:rsidRPr="00082DF7">
        <w:rPr>
          <w:rFonts w:ascii="Arial" w:eastAsia="Times New Roman" w:hAnsi="Arial" w:cs="Arial"/>
          <w:sz w:val="16"/>
          <w:szCs w:val="16"/>
          <w:lang w:eastAsia="pl-PL"/>
        </w:rPr>
        <w:t xml:space="preserve"> albo poprzez mechanizm wycofania. </w:t>
      </w:r>
    </w:p>
    <w:p w:rsidR="00082DF7" w:rsidRPr="00082DF7" w:rsidRDefault="00082DF7" w:rsidP="00082DF7">
      <w:pPr>
        <w:spacing w:after="0" w:line="240" w:lineRule="auto"/>
        <w:ind w:left="928" w:hanging="644"/>
        <w:contextualSpacing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568" w:hanging="568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b/>
          <w:spacing w:val="-2"/>
          <w:lang w:eastAsia="pl-PL"/>
        </w:rPr>
        <w:t>2.12 na badania środowiska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, o których mowa w</w:t>
      </w:r>
      <w:r w:rsidRPr="00082DF7">
        <w:rPr>
          <w:rFonts w:ascii="Arial" w:eastAsia="Times New Roman" w:hAnsi="Arial" w:cs="Arial"/>
          <w:b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 49 rozporządzenia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Komisji (UE) nr 651/2014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, </w:t>
      </w:r>
      <w:r w:rsidRPr="00082DF7">
        <w:rPr>
          <w:rFonts w:ascii="Arial" w:eastAsia="Times New Roman" w:hAnsi="Arial" w:cs="Arial"/>
          <w:b/>
          <w:sz w:val="18"/>
          <w:szCs w:val="18"/>
          <w:lang w:eastAsia="pl-PL"/>
        </w:rPr>
        <w:t>w tym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 audyty energetyczne związane bezpośrednio z inwestycjami wymienionymi w pkt II.1 </w:t>
      </w:r>
      <w:proofErr w:type="spellStart"/>
      <w:r w:rsidRPr="00082DF7">
        <w:rPr>
          <w:rFonts w:ascii="Arial" w:eastAsia="Times New Roman" w:hAnsi="Arial" w:cs="Arial"/>
          <w:sz w:val="18"/>
          <w:szCs w:val="18"/>
          <w:lang w:eastAsia="pl-PL"/>
        </w:rPr>
        <w:t>ppkt</w:t>
      </w:r>
      <w:proofErr w:type="spellEnd"/>
      <w:r w:rsidRPr="00082DF7">
        <w:rPr>
          <w:rFonts w:ascii="Arial" w:eastAsia="Times New Roman" w:hAnsi="Arial" w:cs="Arial"/>
          <w:sz w:val="18"/>
          <w:szCs w:val="18"/>
          <w:lang w:eastAsia="pl-PL"/>
        </w:rPr>
        <w:t xml:space="preserve"> 2-11 (§ 6 pkt 2-11 rozporządzenia), z wyjątkiem przypadku, o którym mowa w art. 49 ust. 5 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>rozporządzenia Komisji (UE) nr 651/2014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6"/>
        <w:rPr>
          <w:rFonts w:ascii="Arial" w:eastAsia="Times New Roman" w:hAnsi="Arial" w:cs="Arial"/>
          <w:b/>
          <w:i/>
          <w:spacing w:val="-2"/>
          <w:lang w:eastAsia="pl-PL"/>
        </w:rPr>
      </w:pP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kosztami kwalifikującymi się do objęcia pomocą są, o których mowa w</w:t>
      </w:r>
      <w:r w:rsidRPr="00082DF7">
        <w:rPr>
          <w:rFonts w:ascii="Arial" w:eastAsia="Times New Roman" w:hAnsi="Arial" w:cs="Arial"/>
          <w:b/>
          <w:i/>
          <w:spacing w:val="-2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>art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 49 ust 2</w:t>
      </w:r>
      <w:r w:rsidRPr="00082DF7">
        <w:rPr>
          <w:rFonts w:ascii="Arial" w:eastAsia="Times New Roman" w:hAnsi="Arial" w:cs="Arial"/>
          <w:i/>
          <w:spacing w:val="-2"/>
          <w:sz w:val="18"/>
          <w:szCs w:val="18"/>
          <w:lang w:eastAsia="pl-PL"/>
        </w:rPr>
        <w:t xml:space="preserve"> </w:t>
      </w:r>
      <w:r w:rsidRPr="00082DF7">
        <w:rPr>
          <w:rFonts w:ascii="Arial" w:eastAsia="Times New Roman" w:hAnsi="Arial" w:cs="Arial"/>
          <w:i/>
          <w:sz w:val="18"/>
          <w:szCs w:val="18"/>
          <w:lang w:eastAsia="pl-PL"/>
        </w:rPr>
        <w:t>rozporządzenia</w:t>
      </w:r>
      <w:r w:rsidRPr="00082DF7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lang w:eastAsia="pl-PL"/>
        </w:rPr>
        <w:t>Komisji (UE) nr 651/2014, są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082DF7">
        <w:rPr>
          <w:rFonts w:ascii="Arial" w:eastAsia="Calibri" w:hAnsi="Arial" w:cs="Arial"/>
          <w:i/>
          <w:sz w:val="18"/>
          <w:szCs w:val="18"/>
          <w:u w:val="single"/>
          <w:lang w:eastAsia="pl-PL"/>
        </w:rPr>
        <w:t>koszty realizacji badań</w:t>
      </w:r>
    </w:p>
    <w:p w:rsidR="00082DF7" w:rsidRPr="00082DF7" w:rsidRDefault="00082DF7" w:rsidP="00082DF7">
      <w:pPr>
        <w:spacing w:after="0" w:line="240" w:lineRule="auto"/>
        <w:ind w:left="426"/>
        <w:contextualSpacing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</w:p>
    <w:p w:rsidR="00082DF7" w:rsidRPr="00082DF7" w:rsidRDefault="00082DF7" w:rsidP="00082DF7">
      <w:pPr>
        <w:spacing w:after="0" w:line="240" w:lineRule="auto"/>
        <w:ind w:left="928" w:hanging="928"/>
        <w:contextualSpacing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należy podać wartość kosztów realizacji badań: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  <w:tr w:rsidR="00082DF7" w:rsidRPr="00082DF7" w:rsidTr="00082DF7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240" w:lineRule="auto"/>
              <w:ind w:left="928" w:right="161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zł</w:t>
            </w:r>
          </w:p>
        </w:tc>
      </w:tr>
    </w:tbl>
    <w:p w:rsidR="00082DF7" w:rsidRPr="00082DF7" w:rsidRDefault="00082DF7" w:rsidP="00082DF7">
      <w:pPr>
        <w:spacing w:after="0" w:line="240" w:lineRule="auto"/>
        <w:ind w:left="928"/>
        <w:contextualSpacing/>
        <w:jc w:val="both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4248"/>
        <w:contextualSpacing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koszt badań </w:t>
      </w:r>
    </w:p>
    <w:p w:rsidR="00082DF7" w:rsidRPr="00082DF7" w:rsidRDefault="00082DF7" w:rsidP="00082DF7">
      <w:pPr>
        <w:spacing w:after="0" w:line="240" w:lineRule="auto"/>
        <w:ind w:left="3760" w:firstLine="488"/>
        <w:contextualSpacing/>
        <w:jc w:val="both"/>
        <w:rPr>
          <w:rFonts w:ascii="Arial" w:eastAsia="Times New Roman" w:hAnsi="Arial" w:cs="Arial"/>
          <w:b/>
          <w:spacing w:val="-2"/>
          <w:lang w:eastAsia="pl-PL"/>
        </w:rPr>
      </w:pPr>
      <w:r w:rsidRPr="00082DF7">
        <w:rPr>
          <w:rFonts w:ascii="Arial" w:eastAsia="Times New Roman" w:hAnsi="Arial" w:cs="Arial"/>
          <w:spacing w:val="-2"/>
          <w:sz w:val="20"/>
          <w:szCs w:val="20"/>
          <w:lang w:eastAsia="pl-PL"/>
        </w:rPr>
        <w:t>koszt zdyskontowany</w:t>
      </w:r>
      <w:r w:rsidRPr="00082DF7">
        <w:rPr>
          <w:rFonts w:ascii="Arial" w:eastAsia="Times New Roman" w:hAnsi="Arial" w:cs="Arial"/>
          <w:spacing w:val="-2"/>
          <w:lang w:eastAsia="pl-PL"/>
        </w:rPr>
        <w:t xml:space="preserve">      </w:t>
      </w: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tabs>
          <w:tab w:val="num" w:pos="540"/>
        </w:tabs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oraz krótki opis inwestycji: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ind w:left="56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……………………………………………………………………………………………….………………</w:t>
      </w:r>
    </w:p>
    <w:p w:rsidR="00082DF7" w:rsidRPr="00082DF7" w:rsidRDefault="00082DF7" w:rsidP="00082DF7">
      <w:pPr>
        <w:tabs>
          <w:tab w:val="num" w:pos="990"/>
        </w:tabs>
        <w:spacing w:after="0" w:line="240" w:lineRule="auto"/>
        <w:ind w:left="56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82DF7" w:rsidRPr="00082DF7" w:rsidRDefault="00082DF7" w:rsidP="00082DF7">
      <w:pPr>
        <w:tabs>
          <w:tab w:val="num" w:pos="990"/>
        </w:tabs>
        <w:spacing w:after="0" w:line="240" w:lineRule="auto"/>
        <w:ind w:left="56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Czy pomoc będzie przyznana dużym przedsiębiorstwom na audyty energetyczne?</w:t>
      </w:r>
    </w:p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tbl>
      <w:tblPr>
        <w:tblW w:w="737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2001"/>
        <w:gridCol w:w="537"/>
        <w:gridCol w:w="1881"/>
      </w:tblGrid>
      <w:tr w:rsidR="00082DF7" w:rsidRPr="00082DF7" w:rsidTr="00082DF7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01" w:type="dxa"/>
            <w:tcBorders>
              <w:top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rPr>
                <w:rFonts w:ascii="Arial" w:eastAsia="Times New Roman" w:hAnsi="Arial" w:cs="Arial"/>
                <w:lang w:eastAsia="pl-PL"/>
              </w:rPr>
            </w:pPr>
            <w:r w:rsidRPr="00082DF7"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ind w:left="34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2DF7" w:rsidRPr="00082DF7" w:rsidRDefault="00082DF7" w:rsidP="00082DF7">
            <w:pPr>
              <w:spacing w:after="0" w:line="120" w:lineRule="atLeas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082DF7" w:rsidRPr="00082DF7" w:rsidRDefault="00082DF7" w:rsidP="00082DF7">
      <w:pPr>
        <w:spacing w:after="0" w:line="240" w:lineRule="auto"/>
        <w:ind w:left="928"/>
        <w:contextualSpacing/>
        <w:rPr>
          <w:rFonts w:ascii="Arial" w:eastAsia="Times New Roman" w:hAnsi="Arial" w:cs="Arial"/>
          <w:b/>
          <w:spacing w:val="-2"/>
          <w:lang w:eastAsia="pl-PL"/>
        </w:rPr>
      </w:pPr>
    </w:p>
    <w:p w:rsidR="00082DF7" w:rsidRPr="00082DF7" w:rsidRDefault="00082DF7" w:rsidP="00082DF7">
      <w:pPr>
        <w:spacing w:after="0" w:line="240" w:lineRule="auto"/>
        <w:ind w:left="708"/>
        <w:rPr>
          <w:rFonts w:ascii="Arial" w:eastAsia="Calibri" w:hAnsi="Arial" w:cs="Arial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 xml:space="preserve">W przypadku odpowiedzi twierdzącej opisać zgodność pomocy w zakresie art. 49 ust. 5 </w:t>
      </w:r>
      <w:r w:rsidRPr="00082DF7">
        <w:rPr>
          <w:rFonts w:ascii="Arial" w:eastAsia="Times New Roman" w:hAnsi="Arial" w:cs="Arial"/>
          <w:sz w:val="18"/>
          <w:szCs w:val="18"/>
          <w:lang w:eastAsia="pl-PL"/>
        </w:rPr>
        <w:t>rozporządzenia</w:t>
      </w:r>
      <w:r w:rsidRPr="00082DF7">
        <w:rPr>
          <w:rFonts w:ascii="Arial" w:eastAsia="Calibri" w:hAnsi="Arial" w:cs="Arial"/>
          <w:sz w:val="18"/>
          <w:szCs w:val="18"/>
          <w:lang w:eastAsia="pl-PL"/>
        </w:rPr>
        <w:t xml:space="preserve"> Komisji (UE) nr 651/2014 </w:t>
      </w:r>
    </w:p>
    <w:p w:rsidR="00082DF7" w:rsidRPr="00082DF7" w:rsidRDefault="00082DF7" w:rsidP="00082DF7">
      <w:pPr>
        <w:spacing w:after="0" w:line="240" w:lineRule="auto"/>
        <w:ind w:left="708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  <w:r w:rsidRPr="00082DF7">
        <w:rPr>
          <w:rFonts w:ascii="Arial" w:eastAsia="Times New Roman" w:hAnsi="Arial" w:cs="Arial"/>
          <w:spacing w:val="-2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</w:t>
      </w:r>
    </w:p>
    <w:p w:rsidR="00082DF7" w:rsidRPr="00082DF7" w:rsidRDefault="00082DF7" w:rsidP="00082DF7">
      <w:pPr>
        <w:spacing w:after="0" w:line="240" w:lineRule="auto"/>
        <w:ind w:left="708"/>
        <w:rPr>
          <w:rFonts w:ascii="Arial" w:eastAsia="Times New Roman" w:hAnsi="Arial" w:cs="Arial"/>
          <w:spacing w:val="-2"/>
          <w:sz w:val="18"/>
          <w:szCs w:val="18"/>
          <w:lang w:eastAsia="pl-PL"/>
        </w:rPr>
      </w:pP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082DF7" w:rsidRDefault="00082DF7" w:rsidP="0045623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82DF7">
        <w:rPr>
          <w:rFonts w:ascii="Arial" w:eastAsia="Times New Roman" w:hAnsi="Arial" w:cs="Arial"/>
          <w:b/>
          <w:lang w:eastAsia="pl-PL"/>
        </w:rPr>
        <w:t xml:space="preserve">Ja niżej podpisany/a oświadczam, że zawarte informacje są zgodne z prawdą i podane </w:t>
      </w:r>
      <w:r w:rsidRPr="00082DF7">
        <w:rPr>
          <w:rFonts w:ascii="Arial" w:eastAsia="Times New Roman" w:hAnsi="Arial" w:cs="Arial"/>
          <w:b/>
          <w:lang w:eastAsia="pl-PL"/>
        </w:rPr>
        <w:br/>
        <w:t>w sposób zgod</w:t>
      </w:r>
      <w:r w:rsidR="0045623B">
        <w:rPr>
          <w:rFonts w:ascii="Arial" w:eastAsia="Times New Roman" w:hAnsi="Arial" w:cs="Arial"/>
          <w:b/>
          <w:lang w:eastAsia="pl-PL"/>
        </w:rPr>
        <w:t>ny z częścią opisową dokumentu.</w:t>
      </w:r>
    </w:p>
    <w:p w:rsidR="0045623B" w:rsidRPr="0045623B" w:rsidRDefault="0045623B" w:rsidP="0045623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082DF7" w:rsidRPr="00082DF7" w:rsidRDefault="00082DF7" w:rsidP="00082D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2DF7">
        <w:rPr>
          <w:rFonts w:ascii="Arial" w:eastAsia="Times New Roman" w:hAnsi="Arial" w:cs="Arial"/>
          <w:sz w:val="20"/>
          <w:szCs w:val="20"/>
          <w:lang w:eastAsia="pl-PL"/>
        </w:rPr>
        <w:t>Podpisy osób uprawnionych do reprezentacji Wnioskodawcy</w:t>
      </w:r>
    </w:p>
    <w:tbl>
      <w:tblPr>
        <w:tblW w:w="921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9"/>
      </w:tblGrid>
      <w:tr w:rsidR="00082DF7" w:rsidRPr="00082DF7" w:rsidTr="00082DF7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5623B" w:rsidRPr="00082DF7" w:rsidRDefault="0045623B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begin"/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instrText xml:space="preserve"> DATE  \@ "d MMMM yyyy"  \* MERGEFORMAT </w:instrText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separate"/>
            </w:r>
            <w:r w:rsidR="00C82047">
              <w:rPr>
                <w:rFonts w:ascii="Arial" w:eastAsia="Times New Roman" w:hAnsi="Arial" w:cs="Arial"/>
                <w:noProof/>
                <w:sz w:val="16"/>
                <w:szCs w:val="16"/>
                <w:lang w:eastAsia="pl-PL"/>
              </w:rPr>
              <w:t>5 marca 2019</w:t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fldChar w:fldCharType="end"/>
            </w: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r. (podpis)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Default="00082DF7" w:rsidP="00456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5623B" w:rsidRPr="00082DF7" w:rsidRDefault="0045623B" w:rsidP="004562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82DF7" w:rsidRPr="00082DF7" w:rsidRDefault="00082DF7" w:rsidP="00082D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82DF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(pieczęć Wnioskodawcy)</w:t>
            </w:r>
          </w:p>
        </w:tc>
      </w:tr>
    </w:tbl>
    <w:p w:rsidR="00082DF7" w:rsidRPr="00082DF7" w:rsidRDefault="00082DF7" w:rsidP="00082DF7">
      <w:pPr>
        <w:rPr>
          <w:rFonts w:ascii="Arial" w:eastAsia="Times New Roman" w:hAnsi="Arial" w:cs="Arial"/>
          <w:b/>
          <w:i/>
          <w:sz w:val="28"/>
          <w:szCs w:val="28"/>
          <w:u w:val="single"/>
          <w:lang w:eastAsia="pl-PL"/>
        </w:rPr>
        <w:sectPr w:rsidR="00082DF7" w:rsidRPr="00082DF7" w:rsidSect="00082DF7">
          <w:footerReference w:type="default" r:id="rId16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:rsidR="00082DF7" w:rsidRPr="00082DF7" w:rsidRDefault="00082DF7" w:rsidP="0045623B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sectPr w:rsidR="00082DF7" w:rsidRPr="00082DF7" w:rsidSect="00082DF7">
      <w:footerReference w:type="default" r:id="rId17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DF7" w:rsidRDefault="00082DF7" w:rsidP="00082DF7">
      <w:pPr>
        <w:spacing w:after="0" w:line="240" w:lineRule="auto"/>
      </w:pPr>
      <w:r>
        <w:separator/>
      </w:r>
    </w:p>
  </w:endnote>
  <w:endnote w:type="continuationSeparator" w:id="0">
    <w:p w:rsidR="00082DF7" w:rsidRDefault="00082DF7" w:rsidP="00082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F7" w:rsidRDefault="00082D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2DF7" w:rsidRDefault="00082DF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F7" w:rsidRDefault="00082DF7">
    <w:pPr>
      <w:pStyle w:val="Stopka"/>
      <w:pBdr>
        <w:top w:val="single" w:sz="4" w:space="1" w:color="auto"/>
      </w:pBdr>
      <w:ind w:right="-2"/>
    </w:pPr>
  </w:p>
  <w:p w:rsidR="00082DF7" w:rsidRDefault="00082DF7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 w:rsidR="003A10DF">
      <w:t xml:space="preserve"> PJB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2047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C82047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F7" w:rsidRDefault="00082DF7">
    <w:pPr>
      <w:pStyle w:val="Stopka"/>
      <w:pBdr>
        <w:top w:val="single" w:sz="4" w:space="1" w:color="auto"/>
      </w:pBdr>
      <w:ind w:right="-2"/>
    </w:pPr>
  </w:p>
  <w:p w:rsidR="00082DF7" w:rsidRDefault="00082DF7">
    <w:pPr>
      <w:pStyle w:val="Stopka"/>
      <w:pBdr>
        <w:top w:val="single" w:sz="4" w:space="1" w:color="auto"/>
      </w:pBdr>
      <w:ind w:right="-2"/>
    </w:pPr>
    <w:r>
      <w:t xml:space="preserve"> Pomoc publiczna – pomoc de minimis</w:t>
    </w:r>
    <w:r w:rsidR="00AB584B">
      <w:t xml:space="preserve"> pjb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2047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C82047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F7" w:rsidRDefault="00082DF7">
    <w:pPr>
      <w:pStyle w:val="Stopka"/>
      <w:pBdr>
        <w:top w:val="single" w:sz="4" w:space="1" w:color="auto"/>
      </w:pBdr>
      <w:ind w:right="-2"/>
    </w:pPr>
  </w:p>
  <w:p w:rsidR="00082DF7" w:rsidRDefault="00082DF7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 w:rsidR="003A10DF">
      <w:t xml:space="preserve"> PJB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2047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C82047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F7" w:rsidRDefault="00082DF7">
    <w:pPr>
      <w:pStyle w:val="Stopka"/>
      <w:pBdr>
        <w:top w:val="single" w:sz="4" w:space="1" w:color="auto"/>
      </w:pBdr>
      <w:ind w:right="-2"/>
    </w:pPr>
  </w:p>
  <w:p w:rsidR="00082DF7" w:rsidRDefault="00082DF7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 w:rsidR="0045623B">
      <w:t xml:space="preserve"> PJB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2047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C82047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F7" w:rsidRDefault="00082DF7">
    <w:pPr>
      <w:pStyle w:val="Stopka"/>
      <w:pBdr>
        <w:top w:val="single" w:sz="4" w:space="1" w:color="auto"/>
      </w:pBdr>
      <w:ind w:right="-2"/>
    </w:pPr>
  </w:p>
  <w:p w:rsidR="00082DF7" w:rsidRDefault="00082DF7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C82047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DF7" w:rsidRDefault="00082DF7" w:rsidP="00082DF7">
      <w:pPr>
        <w:spacing w:after="0" w:line="240" w:lineRule="auto"/>
      </w:pPr>
      <w:r>
        <w:separator/>
      </w:r>
    </w:p>
  </w:footnote>
  <w:footnote w:type="continuationSeparator" w:id="0">
    <w:p w:rsidR="00082DF7" w:rsidRDefault="00082DF7" w:rsidP="00082DF7">
      <w:pPr>
        <w:spacing w:after="0" w:line="240" w:lineRule="auto"/>
      </w:pPr>
      <w:r>
        <w:continuationSeparator/>
      </w:r>
    </w:p>
  </w:footnote>
  <w:footnote w:id="1">
    <w:p w:rsidR="00082DF7" w:rsidRPr="0044327E" w:rsidRDefault="00082DF7" w:rsidP="00082DF7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:rsidR="00082DF7" w:rsidRPr="0044327E" w:rsidRDefault="00C82047" w:rsidP="00082DF7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="00082DF7"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  <w:p w:rsidR="00082DF7" w:rsidRPr="0044327E" w:rsidRDefault="00082DF7" w:rsidP="00082DF7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:rsidR="00082DF7" w:rsidRDefault="00082DF7" w:rsidP="00082DF7">
      <w:pPr>
        <w:pStyle w:val="Tekstprzypisudolnego"/>
        <w:tabs>
          <w:tab w:val="left" w:pos="142"/>
        </w:tabs>
        <w:jc w:val="both"/>
        <w:rPr>
          <w:rStyle w:val="Hipercze"/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jest dostępny, w formie przeznaczonej do edycji, na stronie internetowej  Funduszu </w:t>
      </w:r>
      <w:hyperlink r:id="rId2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http://www.wfosgw.poznan.pl/pomoc-publiczna-informacje.html</w:t>
        </w:r>
      </w:hyperlink>
    </w:p>
    <w:p w:rsidR="00AB584B" w:rsidRDefault="00AB584B" w:rsidP="00082DF7">
      <w:pPr>
        <w:pStyle w:val="Tekstprzypisudolnego"/>
        <w:tabs>
          <w:tab w:val="left" w:pos="142"/>
        </w:tabs>
        <w:jc w:val="both"/>
        <w:rPr>
          <w:rStyle w:val="Hipercze"/>
          <w:rFonts w:ascii="Arial" w:hAnsi="Arial" w:cs="Arial"/>
          <w:sz w:val="16"/>
          <w:szCs w:val="16"/>
        </w:rPr>
      </w:pPr>
    </w:p>
    <w:p w:rsidR="00AB584B" w:rsidRPr="0044327E" w:rsidRDefault="00AB584B" w:rsidP="00082DF7">
      <w:pPr>
        <w:pStyle w:val="Tekstprzypisudolnego"/>
        <w:tabs>
          <w:tab w:val="left" w:pos="142"/>
        </w:tabs>
        <w:jc w:val="both"/>
        <w:rPr>
          <w:rStyle w:val="Hipercze"/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3</w:t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</w:t>
      </w:r>
      <w:r>
        <w:rPr>
          <w:rFonts w:ascii="Arial" w:hAnsi="Arial" w:cs="Arial"/>
          <w:sz w:val="16"/>
          <w:szCs w:val="16"/>
        </w:rPr>
        <w:t xml:space="preserve">innej niż </w:t>
      </w:r>
      <w:r w:rsidRPr="0044327E">
        <w:rPr>
          <w:rFonts w:ascii="Arial" w:hAnsi="Arial" w:cs="Arial"/>
          <w:sz w:val="16"/>
          <w:szCs w:val="16"/>
        </w:rPr>
        <w:t xml:space="preserve">de minimis jest dostępny, w formie przeznaczonej do edycji, na stronie internetowej  Funduszu </w:t>
      </w:r>
      <w:hyperlink r:id="rId3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http://www.wfosgw.poznan.pl/pomoc-publiczna-informacje.html</w:t>
        </w:r>
      </w:hyperlink>
    </w:p>
    <w:p w:rsidR="00082DF7" w:rsidRPr="0044327E" w:rsidRDefault="00082DF7" w:rsidP="00082DF7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</w:p>
  </w:footnote>
  <w:footnote w:id="3">
    <w:p w:rsidR="00082DF7" w:rsidRPr="00D17D79" w:rsidRDefault="00082DF7" w:rsidP="00082DF7">
      <w:pPr>
        <w:pStyle w:val="Tekstprzypisudolnego"/>
        <w:tabs>
          <w:tab w:val="left" w:pos="142"/>
        </w:tabs>
        <w:jc w:val="both"/>
      </w:pPr>
    </w:p>
  </w:footnote>
  <w:footnote w:id="4">
    <w:p w:rsidR="00082DF7" w:rsidRPr="008B44CF" w:rsidRDefault="00082DF7" w:rsidP="00082DF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:rsidR="00082DF7" w:rsidRDefault="00082DF7" w:rsidP="00082DF7">
      <w:pPr>
        <w:pStyle w:val="Tekstprzypisudolnego"/>
      </w:pPr>
    </w:p>
  </w:footnote>
  <w:footnote w:id="5">
    <w:p w:rsidR="00082DF7" w:rsidRPr="008B44CF" w:rsidRDefault="00082DF7" w:rsidP="00082DF7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4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6">
    <w:p w:rsidR="00082DF7" w:rsidRPr="00CF0261" w:rsidRDefault="00082DF7" w:rsidP="00082DF7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jest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7">
    <w:p w:rsidR="00082DF7" w:rsidRPr="00CF0261" w:rsidRDefault="00082DF7" w:rsidP="00082DF7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Pomoc na inwestycję realizowaną w tym celu nie jest objęta art. 38 rozporządzenia Komisji (UE) nr 651/2014</w:t>
      </w:r>
      <w:r>
        <w:rPr>
          <w:rFonts w:ascii="Arial" w:hAnsi="Arial" w:cs="Arial"/>
          <w:sz w:val="16"/>
          <w:szCs w:val="16"/>
        </w:rPr>
        <w:t xml:space="preserve"> tzn. nie można jej stosować do niniejszego rozporządzenia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082DF7">
      <w:tc>
        <w:tcPr>
          <w:tcW w:w="6910" w:type="dxa"/>
        </w:tcPr>
        <w:p w:rsidR="00082DF7" w:rsidRDefault="00082DF7" w:rsidP="00082DF7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:rsidR="00082DF7" w:rsidRPr="007C403E" w:rsidRDefault="00082DF7" w:rsidP="00082DF7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:rsidR="00082DF7" w:rsidRDefault="00082DF7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2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45515F"/>
    <w:multiLevelType w:val="hybridMultilevel"/>
    <w:tmpl w:val="977E66AC"/>
    <w:lvl w:ilvl="0" w:tplc="6AF264E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7"/>
  </w:num>
  <w:num w:numId="11">
    <w:abstractNumId w:val="8"/>
  </w:num>
  <w:num w:numId="12">
    <w:abstractNumId w:val="17"/>
  </w:num>
  <w:num w:numId="1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3"/>
  </w:num>
  <w:num w:numId="17">
    <w:abstractNumId w:val="5"/>
  </w:num>
  <w:num w:numId="18">
    <w:abstractNumId w:val="15"/>
  </w:num>
  <w:num w:numId="19">
    <w:abstractNumId w:val="10"/>
  </w:num>
  <w:num w:numId="20">
    <w:abstractNumId w:val="18"/>
  </w:num>
  <w:num w:numId="21">
    <w:abstractNumId w:val="16"/>
  </w:num>
  <w:num w:numId="2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DF7"/>
    <w:rsid w:val="00082DF7"/>
    <w:rsid w:val="002140FE"/>
    <w:rsid w:val="003A10DF"/>
    <w:rsid w:val="0045623B"/>
    <w:rsid w:val="0048332D"/>
    <w:rsid w:val="005F7613"/>
    <w:rsid w:val="00627F6F"/>
    <w:rsid w:val="009334B9"/>
    <w:rsid w:val="00A02588"/>
    <w:rsid w:val="00A130B3"/>
    <w:rsid w:val="00A85948"/>
    <w:rsid w:val="00AB584B"/>
    <w:rsid w:val="00B678A7"/>
    <w:rsid w:val="00C82047"/>
    <w:rsid w:val="00E7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82DF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82DF7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82DF7"/>
  </w:style>
  <w:style w:type="paragraph" w:styleId="Stopka">
    <w:name w:val="footer"/>
    <w:basedOn w:val="Normalny"/>
    <w:link w:val="StopkaZnak"/>
    <w:rsid w:val="00082D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082D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82D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82D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82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82D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82DF7"/>
  </w:style>
  <w:style w:type="paragraph" w:styleId="Tekstpodstawowywcity">
    <w:name w:val="Body Text Indent"/>
    <w:basedOn w:val="Normalny"/>
    <w:link w:val="TekstpodstawowywcityZnak"/>
    <w:rsid w:val="00082DF7"/>
    <w:pPr>
      <w:tabs>
        <w:tab w:val="left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2DF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82DF7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82DF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82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2D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82DF7"/>
    <w:rPr>
      <w:vertAlign w:val="superscript"/>
    </w:rPr>
  </w:style>
  <w:style w:type="character" w:styleId="Hipercze">
    <w:name w:val="Hyperlink"/>
    <w:rsid w:val="00082DF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82D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82DF7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DF7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DF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082DF7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2DF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2D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082DF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82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82DF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82DF7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82DF7"/>
  </w:style>
  <w:style w:type="paragraph" w:styleId="Stopka">
    <w:name w:val="footer"/>
    <w:basedOn w:val="Normalny"/>
    <w:link w:val="StopkaZnak"/>
    <w:rsid w:val="00082D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082D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82D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82D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82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82D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82DF7"/>
  </w:style>
  <w:style w:type="paragraph" w:styleId="Tekstpodstawowywcity">
    <w:name w:val="Body Text Indent"/>
    <w:basedOn w:val="Normalny"/>
    <w:link w:val="TekstpodstawowywcityZnak"/>
    <w:rsid w:val="00082DF7"/>
    <w:pPr>
      <w:tabs>
        <w:tab w:val="left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2DF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82DF7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82DF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82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2D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82DF7"/>
    <w:rPr>
      <w:vertAlign w:val="superscript"/>
    </w:rPr>
  </w:style>
  <w:style w:type="character" w:styleId="Hipercze">
    <w:name w:val="Hyperlink"/>
    <w:rsid w:val="00082DF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82D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82DF7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DF7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DF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082DF7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2DF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2D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082DF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82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uokik.gov.pl/informacje_o_decyzjach_komisji_europejskiej2.php" TargetMode="External"/><Relationship Id="rId14" Type="http://schemas.openxmlformats.org/officeDocument/2006/relationships/hyperlink" Target="http://www.uokik.gov.pl/download.php?id=385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fosgw.poznan.pl/pomoc-publiczna-informacje.html" TargetMode="External"/><Relationship Id="rId2" Type="http://schemas.openxmlformats.org/officeDocument/2006/relationships/hyperlink" Target="http://www.wfosgw.poznan.pl/pomoc-publiczna-informacje.html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Relationship Id="rId4" Type="http://schemas.openxmlformats.org/officeDocument/2006/relationships/hyperlink" Target="http://www.uokik.gov.pl/pl/pomoc_publiczna/stopa_referencyj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92FA8-F23E-4D0C-9AED-EDCAEF2FF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6258</Words>
  <Characters>37552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Błaszyk-Uniejewska, Ewa</cp:lastModifiedBy>
  <cp:revision>2</cp:revision>
  <dcterms:created xsi:type="dcterms:W3CDTF">2019-03-05T14:23:00Z</dcterms:created>
  <dcterms:modified xsi:type="dcterms:W3CDTF">2019-03-05T14:23:00Z</dcterms:modified>
</cp:coreProperties>
</file>